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af7"/>
        <w:spacing w:line="24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БЕЛГОРОДСКАЯ ОБЛАСТЬ</w:t>
      </w:r>
    </w:p>
    <w:p>
      <w:pPr>
        <w:jc w:val="center"/>
        <w:rPr>
          <w:b/>
        </w:rPr>
      </w:pPr>
      <w:r>
        <w:rPr>
          <w:b/>
        </w:rPr>
        <w:t xml:space="preserve">ЧЕРНЯНСКИЙ РАЙОН</w:t>
      </w:r>
    </w:p>
    <w:p>
      <w:pPr>
        <w:rPr>
          <w:b/>
          <w:sz w:val="14"/>
          <w:szCs w:val="28"/>
        </w:rPr>
      </w:pPr>
      <w:r>
        <w:rPr>
          <w:b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2818765</wp:posOffset>
                </wp:positionH>
                <wp:positionV relativeFrom="margin">
                  <wp:posOffset>420370</wp:posOffset>
                </wp:positionV>
                <wp:extent cx="476885" cy="612140"/>
                <wp:effectExtent l="0" t="0" r="0" b="0"/>
                <wp:wrapTopAndBottom/>
                <wp:docPr id="1" name="Рисунок 1" descr="g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ge"/>
                        <pic:cNvPicPr>
                          <a:picLocks noChangeArrowheads="1"/>
                        </pic:cNvPicPr>
                        <pic:nvPr/>
                      </pic:nvPicPr>
                      <pic:blipFill>
                        <a:blip r:embed="rId12">
                          <a:clrChange>
                            <a:clrFrom>
                              <a:srgbClr val="D4D4D4"/>
                            </a:clrFrom>
                            <a:clrTo>
                              <a:srgbClr val="D4D4D4">
                                <a:alpha val="0"/>
                              </a:srgbClr>
                            </a:clrTo>
                          </a:clrChange>
                          <a:grayscl/>
                          <a:biLevel thresh="50000"/>
                        </a:blip>
                        <a:srcRect/>
                        <a:stretch/>
                      </pic:blipFill>
                      <pic:spPr bwMode="auto">
                        <a:xfrm>
                          <a:off x="0" y="0"/>
                          <a:ext cx="476885" cy="612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mso-wrap-distance-left:9.0pt;mso-wrap-distance-top:0.0pt;mso-wrap-distance-right:9.0pt;mso-wrap-distance-bottom:0.0pt;z-index:251659264;o:allowoverlap:true;o:allowincell:true;mso-position-horizontal-relative:margin;margin-left:221.9pt;mso-position-horizontal:absolute;mso-position-vertical-relative:margin;margin-top:33.1pt;mso-position-vertical:absolute;width:37.5pt;height:48.2pt;" stroked="f">
                <v:path textboxrect="0,0,0,0"/>
                <v:imagedata r:id="rId12" o:title=""/>
              </v:shape>
            </w:pict>
          </mc:Fallback>
        </mc:AlternateContent>
      </w:r>
    </w:p>
    <w:p>
      <w:pPr>
        <w:pStyle w:val="af7"/>
        <w:spacing w:line="24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АДМИНИСТРАЦИЯ МУНИЦИПАЛЬНОГО РАЙОНА </w:t>
      </w:r>
    </w:p>
    <w:p>
      <w:pPr>
        <w:pStyle w:val="af7"/>
        <w:spacing w:line="24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"ЧЕРНЯНСКИЙ РАЙОН" </w:t>
      </w:r>
      <w:r>
        <w:rPr>
          <w:sz w:val="24"/>
          <w:szCs w:val="24"/>
        </w:rPr>
        <w:t xml:space="preserve">БЕЛГОРОДСКОЙ ОБЛАСТИ</w:t>
      </w:r>
    </w:p>
    <w:p>
      <w:pPr>
        <w:rPr>
          <w:b/>
        </w:rPr>
      </w:pPr>
    </w:p>
    <w:p>
      <w:pPr>
        <w:shd w:val="clear" w:color="auto" w:fill="ffffff"/>
        <w:spacing w:line="276" w:lineRule="auto"/>
        <w:jc w:val="center"/>
        <w:rPr>
          <w:b/>
        </w:rPr>
      </w:pPr>
      <w:r>
        <w:rPr>
          <w:b/>
          <w:sz w:val="28"/>
          <w:szCs w:val="28"/>
        </w:rPr>
        <w:t xml:space="preserve">П О С Т А Н О В Л Е Н И Е</w:t>
      </w:r>
    </w:p>
    <w:p>
      <w:pPr>
        <w:shd w:val="clear" w:color="auto" w:fill="ffffff"/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п. Чернянка</w:t>
      </w:r>
    </w:p>
    <w:p>
      <w:pPr>
        <w:shd w:val="clear" w:color="auto" w:fill="ffffff"/>
        <w:ind w:hanging="751"/>
        <w:jc w:val="center"/>
        <w:rPr>
          <w:b/>
          <w:sz w:val="28"/>
          <w:szCs w:val="28"/>
        </w:rPr>
      </w:pPr>
    </w:p>
    <w:p>
      <w:pPr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«</w:t>
      </w:r>
      <w:r>
        <w:rPr>
          <w:b/>
          <w:sz w:val="28"/>
          <w:szCs w:val="28"/>
        </w:rPr>
        <w:t xml:space="preserve">___</w:t>
      </w:r>
      <w:r>
        <w:rPr>
          <w:b/>
          <w:sz w:val="28"/>
          <w:szCs w:val="28"/>
        </w:rPr>
        <w:t xml:space="preserve">»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_________</w:t>
      </w:r>
      <w:r>
        <w:rPr>
          <w:b/>
          <w:sz w:val="28"/>
          <w:szCs w:val="28"/>
        </w:rPr>
        <w:t xml:space="preserve">_ </w:t>
      </w:r>
      <w:r>
        <w:rPr>
          <w:b/>
          <w:color w:val="000000"/>
          <w:sz w:val="28"/>
          <w:szCs w:val="28"/>
        </w:rPr>
        <w:t xml:space="preserve">20</w:t>
      </w:r>
      <w:r>
        <w:rPr>
          <w:b/>
          <w:color w:val="000000"/>
          <w:sz w:val="28"/>
          <w:szCs w:val="28"/>
        </w:rPr>
        <w:t xml:space="preserve">23</w:t>
      </w:r>
      <w:r>
        <w:rPr>
          <w:b/>
          <w:color w:val="000000"/>
          <w:sz w:val="28"/>
          <w:szCs w:val="28"/>
        </w:rPr>
        <w:t xml:space="preserve"> г.                                                                          №</w:t>
      </w:r>
      <w:r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_____</w:t>
      </w:r>
    </w:p>
    <w:p>
      <w:pPr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</w:p>
    <w:p>
      <w:pPr>
        <w:widowControl w:val="off"/>
        <w:tabs>
          <w:tab w:val="left" w:pos="765"/>
          <w:tab w:val="center" w:pos="4677"/>
        </w:tabs>
        <w:jc w:val="center"/>
        <w:rPr>
          <w:b/>
          <w:sz w:val="28"/>
          <w:szCs w:val="28"/>
        </w:rPr>
      </w:pPr>
    </w:p>
    <w:p>
      <w:pPr>
        <w:widowControl w:val="off"/>
        <w:tabs>
          <w:tab w:val="left" w:pos="765"/>
          <w:tab w:val="center" w:pos="467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Порядка предоставления субсидии юридическим </w:t>
      </w:r>
    </w:p>
    <w:p>
      <w:pPr>
        <w:widowControl w:val="off"/>
        <w:tabs>
          <w:tab w:val="left" w:pos="765"/>
          <w:tab w:val="center" w:pos="467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лицам, индивидуальным предпринимателям, физическим лицам – производителям товаров, работ, услуг на оплату соглашения о возмещении затрат, связанных с оказанием </w:t>
      </w:r>
      <w:r>
        <w:rPr>
          <w:b/>
          <w:sz w:val="28"/>
          <w:szCs w:val="28"/>
        </w:rPr>
        <w:t xml:space="preserve">муниципальных</w:t>
      </w:r>
      <w:r>
        <w:rPr>
          <w:b/>
          <w:sz w:val="28"/>
          <w:szCs w:val="28"/>
        </w:rPr>
        <w:t xml:space="preserve"> услуг в социальной сфере в соответствии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 социальным сертификатом</w:t>
      </w:r>
    </w:p>
    <w:p>
      <w:pPr>
        <w:spacing w:line="360" w:lineRule="auto"/>
        <w:ind w:right="62"/>
        <w:jc w:val="both"/>
        <w:rPr>
          <w:sz w:val="28"/>
          <w:szCs w:val="28"/>
        </w:rPr>
      </w:pPr>
    </w:p>
    <w:p>
      <w:pPr>
        <w:ind w:right="62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соответствии с частью 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 xml:space="preserve">22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 xml:space="preserve">Федерального закона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 xml:space="preserve">от 13 июля </w:t>
      </w:r>
      <w:r>
        <w:rPr>
          <w:sz w:val="28"/>
          <w:szCs w:val="28"/>
          <w:lang w:eastAsia="en-US"/>
        </w:rPr>
        <w:t xml:space="preserve">    </w:t>
      </w:r>
      <w:r>
        <w:rPr>
          <w:sz w:val="28"/>
          <w:szCs w:val="28"/>
          <w:lang w:eastAsia="en-US"/>
        </w:rPr>
        <w:t xml:space="preserve">2020 года № 189-ФЗ </w:t>
      </w:r>
      <w:r>
        <w:rPr>
          <w:sz w:val="28"/>
          <w:szCs w:val="28"/>
        </w:rPr>
        <w:t xml:space="preserve">«</w:t>
      </w:r>
      <w:r>
        <w:rPr>
          <w:sz w:val="28"/>
          <w:szCs w:val="28"/>
          <w:lang w:eastAsia="en-US"/>
        </w:rPr>
        <w:t xml:space="preserve">О государственном (муниципальном) социальном заказе на оказание государственных (муниципальных) услуг в социальной сфере</w:t>
      </w:r>
      <w:r>
        <w:rPr>
          <w:sz w:val="28"/>
          <w:szCs w:val="28"/>
        </w:rPr>
        <w:t xml:space="preserve">»</w:t>
      </w:r>
      <w:r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eastAsia="en-US"/>
        </w:rPr>
        <w:br/>
        <w:t xml:space="preserve">частью 2 </w:t>
      </w:r>
      <w:r>
        <w:rPr>
          <w:sz w:val="28"/>
          <w:szCs w:val="28"/>
          <w:lang w:eastAsia="en-US"/>
        </w:rPr>
        <w:t xml:space="preserve">стать</w:t>
      </w:r>
      <w:r>
        <w:rPr>
          <w:sz w:val="28"/>
          <w:szCs w:val="28"/>
          <w:lang w:eastAsia="en-US"/>
        </w:rPr>
        <w:t xml:space="preserve">и</w:t>
      </w:r>
      <w:r>
        <w:rPr>
          <w:sz w:val="28"/>
          <w:szCs w:val="28"/>
          <w:lang w:eastAsia="en-US"/>
        </w:rPr>
        <w:t xml:space="preserve"> 78.4 Бюджетного кодекса Российской Федерации</w:t>
      </w:r>
      <w:r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администрация муниципального </w:t>
      </w:r>
      <w:r>
        <w:rPr>
          <w:color w:val="000000"/>
          <w:sz w:val="28"/>
          <w:szCs w:val="28"/>
        </w:rPr>
        <w:t xml:space="preserve">района «Чернянский район» </w:t>
      </w:r>
      <w:r>
        <w:rPr>
          <w:color w:val="000000"/>
          <w:sz w:val="28"/>
          <w:szCs w:val="28"/>
        </w:rPr>
        <w:t xml:space="preserve">Белгородской области  </w:t>
      </w:r>
      <w:r>
        <w:rPr>
          <w:b/>
          <w:color w:val="000000"/>
          <w:sz w:val="28"/>
          <w:szCs w:val="28"/>
        </w:rPr>
        <w:t xml:space="preserve">п о с т а н о в л я е т:</w:t>
      </w:r>
      <w:r>
        <w:rPr>
          <w:color w:val="000000"/>
          <w:sz w:val="28"/>
          <w:szCs w:val="28"/>
        </w:rPr>
        <w:t xml:space="preserve">  </w:t>
      </w:r>
    </w:p>
    <w:p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  <w:lang w:eastAsia="en-US"/>
        </w:rPr>
        <w:t xml:space="preserve">Утвердить </w:t>
      </w:r>
      <w:r>
        <w:rPr>
          <w:sz w:val="28"/>
          <w:szCs w:val="28"/>
          <w:lang w:eastAsia="en-US"/>
        </w:rPr>
        <w:t xml:space="preserve">Порядок </w:t>
      </w:r>
      <w:r>
        <w:rPr>
          <w:bCs/>
          <w:sz w:val="28"/>
          <w:szCs w:val="28"/>
        </w:rPr>
        <w:t xml:space="preserve">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возмещении затрат, связанных с оказанием </w:t>
      </w:r>
      <w:r>
        <w:rPr>
          <w:bCs/>
          <w:sz w:val="28"/>
          <w:szCs w:val="28"/>
        </w:rPr>
        <w:t xml:space="preserve">муниципальных</w:t>
      </w:r>
      <w:r>
        <w:rPr>
          <w:bCs/>
          <w:sz w:val="28"/>
          <w:szCs w:val="28"/>
        </w:rPr>
        <w:t xml:space="preserve"> услуг в социальной сфере в соответствии с </w:t>
      </w:r>
      <w:r>
        <w:rPr>
          <w:bCs/>
          <w:sz w:val="28"/>
          <w:szCs w:val="28"/>
        </w:rPr>
        <w:t xml:space="preserve">социальным сертификатом</w:t>
      </w:r>
      <w:r>
        <w:rPr>
          <w:bCs/>
          <w:sz w:val="28"/>
          <w:szCs w:val="28"/>
        </w:rPr>
        <w:t xml:space="preserve"> (прилагается)</w:t>
      </w:r>
      <w:r>
        <w:rPr>
          <w:bCs/>
          <w:sz w:val="28"/>
          <w:szCs w:val="28"/>
        </w:rPr>
        <w:t xml:space="preserve">.</w:t>
      </w:r>
    </w:p>
    <w:p>
      <w:pPr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>
        <w:rPr>
          <w:sz w:val="28"/>
          <w:szCs w:val="28"/>
        </w:rPr>
        <w:t xml:space="preserve">Управлению организационно – контрольной и кадровой работы администрации Чернянского района </w:t>
      </w:r>
      <w:r>
        <w:rPr>
          <w:sz w:val="28"/>
          <w:szCs w:val="28"/>
        </w:rPr>
        <w:t xml:space="preserve">(Нечепуренко Е.К.) </w:t>
      </w:r>
      <w:r>
        <w:rPr>
          <w:color w:val="000000"/>
          <w:sz w:val="28"/>
          <w:szCs w:val="28"/>
        </w:rPr>
        <w:t xml:space="preserve">разместить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настоящее постановление на официальном сайте администрации </w:t>
      </w:r>
      <w:r>
        <w:rPr>
          <w:sz w:val="28"/>
          <w:szCs w:val="28"/>
          <w:lang w:eastAsia="en-US"/>
        </w:rPr>
        <w:t xml:space="preserve">муниципального района «Чернянский район»</w:t>
      </w:r>
      <w:r>
        <w:rPr>
          <w:sz w:val="28"/>
          <w:szCs w:val="28"/>
          <w:lang w:eastAsia="en-US"/>
        </w:rPr>
        <w:t xml:space="preserve"> Белгородской области</w:t>
      </w:r>
      <w:r>
        <w:rPr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</w:rPr>
        <w:t xml:space="preserve">в информационно-коммуникационной сети Интернет</w:t>
      </w:r>
      <w:r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  <w:lang w:val="en-US"/>
        </w:rPr>
        <w:t xml:space="preserve">https</w:t>
      </w:r>
      <w:r>
        <w:rPr>
          <w:color w:val="000000"/>
          <w:sz w:val="28"/>
          <w:szCs w:val="28"/>
        </w:rPr>
        <w:t xml:space="preserve">://</w:t>
      </w:r>
      <w:r>
        <w:rPr>
          <w:color w:val="000000"/>
          <w:sz w:val="28"/>
          <w:szCs w:val="28"/>
          <w:lang w:val="en-US"/>
        </w:rPr>
        <w:t xml:space="preserve">chernyanskijrajon</w:t>
      </w:r>
      <w:r>
        <w:rPr>
          <w:color w:val="000000"/>
          <w:sz w:val="28"/>
          <w:szCs w:val="28"/>
        </w:rPr>
        <w:t xml:space="preserve">-</w:t>
      </w:r>
      <w:r>
        <w:rPr>
          <w:color w:val="000000"/>
          <w:sz w:val="28"/>
          <w:szCs w:val="28"/>
          <w:lang w:val="en-US"/>
        </w:rPr>
        <w:t xml:space="preserve">r</w:t>
      </w:r>
      <w:r>
        <w:rPr>
          <w:color w:val="000000"/>
          <w:sz w:val="28"/>
          <w:szCs w:val="28"/>
        </w:rPr>
        <w:t xml:space="preserve">31.</w:t>
      </w:r>
      <w:r>
        <w:rPr>
          <w:color w:val="000000"/>
          <w:sz w:val="28"/>
          <w:szCs w:val="28"/>
          <w:lang w:val="en-US"/>
        </w:rPr>
        <w:t xml:space="preserve">gosweb</w:t>
      </w:r>
      <w:r>
        <w:rPr>
          <w:color w:val="000000"/>
          <w:sz w:val="28"/>
          <w:szCs w:val="28"/>
        </w:rPr>
        <w:t xml:space="preserve">.</w:t>
      </w:r>
      <w:r>
        <w:rPr>
          <w:color w:val="000000"/>
          <w:sz w:val="28"/>
          <w:szCs w:val="28"/>
          <w:lang w:val="en-US"/>
        </w:rPr>
        <w:t xml:space="preserve">gosuslugi</w:t>
      </w:r>
      <w:r>
        <w:rPr>
          <w:color w:val="000000"/>
          <w:sz w:val="28"/>
          <w:szCs w:val="28"/>
        </w:rPr>
        <w:t xml:space="preserve">.</w:t>
      </w:r>
      <w:r>
        <w:rPr>
          <w:color w:val="000000"/>
          <w:sz w:val="28"/>
          <w:szCs w:val="28"/>
          <w:lang w:val="en-US"/>
        </w:rPr>
        <w:t xml:space="preserve">ru</w:t>
      </w:r>
      <w:r>
        <w:rPr>
          <w:color w:val="000000"/>
          <w:sz w:val="28"/>
          <w:szCs w:val="28"/>
        </w:rPr>
        <w:t xml:space="preserve">)</w:t>
      </w:r>
      <w:r>
        <w:rPr>
          <w:color w:val="000000"/>
          <w:sz w:val="28"/>
          <w:szCs w:val="28"/>
        </w:rPr>
        <w:t xml:space="preserve">.</w:t>
      </w:r>
      <w:r>
        <w:rPr>
          <w:sz w:val="18"/>
          <w:szCs w:val="18"/>
          <w:lang w:eastAsia="en-US"/>
        </w:rPr>
        <w:br/>
      </w:r>
      <w:r>
        <w:rPr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 xml:space="preserve">3</w:t>
      </w:r>
      <w:r>
        <w:rPr>
          <w:color w:val="000000"/>
          <w:sz w:val="28"/>
          <w:szCs w:val="28"/>
        </w:rPr>
        <w:t xml:space="preserve">. Контроль за </w:t>
      </w:r>
      <w:r>
        <w:rPr>
          <w:color w:val="000000"/>
          <w:sz w:val="28"/>
          <w:szCs w:val="28"/>
        </w:rPr>
        <w:t xml:space="preserve">ис</w:t>
      </w:r>
      <w:r>
        <w:rPr>
          <w:color w:val="000000"/>
          <w:sz w:val="28"/>
          <w:szCs w:val="28"/>
        </w:rPr>
        <w:t xml:space="preserve">полнением настоящего постановления возложить на </w:t>
      </w:r>
      <w:r>
        <w:rPr>
          <w:sz w:val="28"/>
          <w:szCs w:val="28"/>
        </w:rPr>
        <w:t xml:space="preserve">заместителя главы администрации Чернянского района по социальной политике (Рыка Т.И.)</w:t>
      </w:r>
      <w:r>
        <w:rPr>
          <w:color w:val="000000"/>
          <w:sz w:val="28"/>
          <w:szCs w:val="28"/>
        </w:rPr>
        <w:t xml:space="preserve">.</w:t>
      </w:r>
    </w:p>
    <w:p>
      <w:pPr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</w:p>
    <w:p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администрации</w:t>
      </w:r>
      <w:r>
        <w:rPr>
          <w:b/>
          <w:color w:val="000000"/>
          <w:sz w:val="28"/>
          <w:szCs w:val="28"/>
        </w:rPr>
        <w:t xml:space="preserve"> </w:t>
      </w:r>
    </w:p>
    <w:p>
      <w:pPr>
        <w:rPr>
          <w:color w:val="000000" w:themeColor="text1"/>
          <w:sz w:val="28"/>
          <w:szCs w:val="28"/>
          <w:lang w:eastAsia="en-US"/>
        </w:rPr>
        <w:sectPr>
          <w:headerReference w:type="even" r:id="rId9"/>
          <w:headerReference w:type="default" r:id="rId10"/>
          <w:pgSz w:w="11906" w:h="16838"/>
          <w:pgMar w:top="1134" w:right="851" w:bottom="1134" w:left="1418" w:header="709" w:footer="709" w:gutter="0"/>
          <w:cols w:space="708"/>
          <w:docGrid w:linePitch="360"/>
          <w:titlePg/>
        </w:sectPr>
      </w:pPr>
      <w:r>
        <w:rPr>
          <w:b/>
          <w:color w:val="000000"/>
          <w:sz w:val="28"/>
          <w:szCs w:val="28"/>
        </w:rPr>
        <w:t xml:space="preserve">Чернянского района</w:t>
      </w:r>
      <w:r>
        <w:rPr>
          <w:color w:val="000000" w:themeColor="text1"/>
          <w:sz w:val="28"/>
          <w:szCs w:val="28"/>
          <w:lang w:eastAsia="en-US"/>
        </w:rPr>
        <w:t xml:space="preserve">                    </w:t>
      </w:r>
      <w:r>
        <w:rPr>
          <w:color w:val="000000" w:themeColor="text1"/>
          <w:sz w:val="28"/>
          <w:szCs w:val="28"/>
          <w:lang w:eastAsia="en-US"/>
        </w:rPr>
        <w:tab/>
      </w:r>
      <w:r>
        <w:rPr>
          <w:color w:val="000000" w:themeColor="text1"/>
          <w:sz w:val="28"/>
          <w:szCs w:val="28"/>
          <w:lang w:eastAsia="en-US"/>
        </w:rPr>
        <w:tab/>
      </w:r>
      <w:r>
        <w:rPr>
          <w:color w:val="000000" w:themeColor="text1"/>
          <w:sz w:val="28"/>
          <w:szCs w:val="28"/>
          <w:lang w:eastAsia="en-US"/>
        </w:rPr>
        <w:tab/>
      </w:r>
      <w:r>
        <w:rPr>
          <w:color w:val="000000" w:themeColor="text1"/>
          <w:sz w:val="28"/>
          <w:szCs w:val="28"/>
          <w:lang w:eastAsia="en-US"/>
        </w:rPr>
        <w:tab/>
      </w:r>
      <w:r>
        <w:rPr>
          <w:color w:val="000000" w:themeColor="text1"/>
          <w:sz w:val="28"/>
          <w:szCs w:val="28"/>
          <w:lang w:eastAsia="en-US"/>
        </w:rPr>
        <w:tab/>
      </w:r>
      <w:r>
        <w:rPr>
          <w:b/>
          <w:color w:val="000000" w:themeColor="text1"/>
          <w:sz w:val="28"/>
          <w:szCs w:val="28"/>
          <w:lang w:eastAsia="en-US"/>
        </w:rPr>
        <w:t xml:space="preserve">Т.П. </w:t>
      </w:r>
      <w:r>
        <w:rPr>
          <w:b/>
          <w:color w:val="000000" w:themeColor="text1"/>
          <w:sz w:val="28"/>
          <w:szCs w:val="28"/>
          <w:lang w:eastAsia="en-US"/>
        </w:rPr>
        <w:t xml:space="preserve">Круглякова</w:t>
      </w:r>
    </w:p>
    <w:p>
      <w:pPr>
        <w:widowControl w:val="off"/>
        <w:spacing w:after="200"/>
        <w:ind w:left="4962"/>
        <w:contextualSpacing/>
        <w:jc w:val="center"/>
        <w:rPr>
          <w:b/>
          <w:color w:val="000000" w:themeColor="text1"/>
          <w:sz w:val="28"/>
          <w:szCs w:val="28"/>
          <w:lang w:eastAsia="en-US"/>
        </w:rPr>
      </w:pPr>
      <w:r>
        <w:rPr>
          <w:b/>
          <w:color w:val="000000" w:themeColor="text1"/>
          <w:sz w:val="28"/>
          <w:szCs w:val="28"/>
          <w:lang w:eastAsia="en-US"/>
        </w:rPr>
        <w:t xml:space="preserve">Приложение</w:t>
      </w:r>
    </w:p>
    <w:p>
      <w:pPr>
        <w:widowControl w:val="off"/>
        <w:spacing w:after="200"/>
        <w:ind w:left="4820"/>
        <w:contextualSpacing/>
        <w:jc w:val="center"/>
        <w:rPr>
          <w:b/>
          <w:color w:val="000000" w:themeColor="text1"/>
          <w:sz w:val="28"/>
          <w:szCs w:val="28"/>
          <w:lang w:eastAsia="en-US"/>
        </w:rPr>
      </w:pPr>
      <w:r>
        <w:rPr>
          <w:b/>
          <w:color w:val="000000" w:themeColor="text1"/>
          <w:sz w:val="28"/>
          <w:szCs w:val="28"/>
          <w:lang w:eastAsia="en-US"/>
        </w:rPr>
        <w:t xml:space="preserve">к </w:t>
      </w:r>
      <w:r>
        <w:rPr>
          <w:b/>
          <w:color w:val="000000" w:themeColor="text1"/>
          <w:sz w:val="28"/>
          <w:szCs w:val="28"/>
          <w:lang w:eastAsia="en-US"/>
        </w:rPr>
        <w:t xml:space="preserve">постановлени</w:t>
      </w:r>
      <w:r>
        <w:rPr>
          <w:b/>
          <w:color w:val="000000" w:themeColor="text1"/>
          <w:sz w:val="28"/>
          <w:szCs w:val="28"/>
          <w:lang w:eastAsia="en-US"/>
        </w:rPr>
        <w:t xml:space="preserve">ю а</w:t>
      </w:r>
      <w:r>
        <w:rPr>
          <w:b/>
          <w:color w:val="000000" w:themeColor="text1"/>
          <w:sz w:val="28"/>
          <w:szCs w:val="28"/>
          <w:lang w:eastAsia="en-US"/>
        </w:rPr>
        <w:t xml:space="preserve">дминистрации муниципального </w:t>
      </w:r>
      <w:r>
        <w:rPr>
          <w:b/>
          <w:color w:val="000000" w:themeColor="text1"/>
          <w:sz w:val="28"/>
          <w:szCs w:val="28"/>
          <w:lang w:eastAsia="en-US"/>
        </w:rPr>
        <w:t xml:space="preserve">района «Чернянский район» Белгородской области</w:t>
      </w:r>
    </w:p>
    <w:p>
      <w:pPr>
        <w:widowControl w:val="off"/>
        <w:spacing w:after="200"/>
        <w:ind w:left="4820"/>
        <w:contextualSpacing/>
        <w:jc w:val="center"/>
        <w:rPr>
          <w:b/>
          <w:color w:val="000000" w:themeColor="text1"/>
          <w:sz w:val="28"/>
          <w:szCs w:val="28"/>
          <w:lang w:eastAsia="en-US"/>
        </w:rPr>
      </w:pPr>
      <w:r>
        <w:rPr>
          <w:b/>
          <w:color w:val="000000" w:themeColor="text1"/>
          <w:sz w:val="28"/>
          <w:szCs w:val="28"/>
          <w:lang w:eastAsia="en-US"/>
        </w:rPr>
        <w:t xml:space="preserve">от «__</w:t>
      </w:r>
      <w:r>
        <w:rPr>
          <w:b/>
          <w:color w:val="000000" w:themeColor="text1"/>
          <w:sz w:val="28"/>
          <w:szCs w:val="28"/>
          <w:lang w:eastAsia="en-US"/>
        </w:rPr>
        <w:t xml:space="preserve">_»_</w:t>
      </w:r>
      <w:r>
        <w:rPr>
          <w:b/>
          <w:color w:val="000000" w:themeColor="text1"/>
          <w:sz w:val="28"/>
          <w:szCs w:val="28"/>
          <w:lang w:eastAsia="en-US"/>
        </w:rPr>
        <w:t xml:space="preserve">_______________ № ___</w:t>
      </w:r>
    </w:p>
    <w:p>
      <w:pPr>
        <w:widowControl w:val="off"/>
        <w:ind w:left="5670"/>
        <w:jc w:val="center"/>
        <w:outlineLvl w:val="0"/>
        <w:rPr>
          <w:color w:val="000000" w:themeColor="text1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>
        <w:rPr>
          <w:rFonts w:ascii="Times New Roman" w:hAnsi="Times New Roman" w:cs="Times New Roman"/>
          <w:bCs/>
          <w:caps/>
          <w:sz w:val="28"/>
          <w:szCs w:val="28"/>
        </w:rPr>
        <w:t xml:space="preserve">Порядок</w:t>
      </w:r>
    </w:p>
    <w:p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предоставления субсиди</w:t>
      </w:r>
      <w:r>
        <w:rPr>
          <w:rFonts w:ascii="Times New Roman" w:hAnsi="Times New Roman" w:cs="Times New Roman"/>
          <w:bCs/>
          <w:sz w:val="28"/>
          <w:szCs w:val="28"/>
        </w:rPr>
        <w:t xml:space="preserve">и</w:t>
      </w:r>
      <w:r>
        <w:rPr>
          <w:rFonts w:ascii="Times New Roman" w:hAnsi="Times New Roman" w:cs="Times New Roman"/>
          <w:bCs/>
          <w:sz w:val="28"/>
          <w:szCs w:val="28"/>
        </w:rPr>
        <w:t xml:space="preserve"> юридическим лицам</w:t>
      </w:r>
      <w:r>
        <w:rPr>
          <w:rFonts w:ascii="Times New Roman" w:hAnsi="Times New Roman" w:cs="Times New Roman"/>
          <w:bCs/>
          <w:sz w:val="28"/>
          <w:szCs w:val="28"/>
        </w:rPr>
        <w:t xml:space="preserve">, индивидуальным предпринимателям, физическим лицам – производителям товаров, работ, услуг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оплату соглашения о возмещени</w:t>
      </w:r>
      <w:r>
        <w:rPr>
          <w:rFonts w:ascii="Times New Roman" w:hAnsi="Times New Roman" w:cs="Times New Roman"/>
          <w:bCs/>
          <w:sz w:val="28"/>
          <w:szCs w:val="28"/>
        </w:rPr>
        <w:t xml:space="preserve">и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затрат, связанных с оказанием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услуг в социальной сфере в соответствии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 xml:space="preserve">с социальным сертификатом </w:t>
      </w:r>
    </w:p>
    <w:p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>
      <w:pPr>
        <w:pStyle w:val="ConsPlusTitle"/>
        <w:ind w:firstLine="851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1. 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Настоящий Порядок предоставления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субсидии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юридическим лицам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индивидуальным предпринимателям, физическим лицам – производителям товаров, работ, услуг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а оплату соглашения о возмещении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затрат, связанных </w:t>
      </w:r>
      <w:r>
        <w:rPr>
          <w:rFonts w:ascii="Times New Roman" w:hAnsi="Times New Roman" w:cs="Times New Roman"/>
          <w:b w:val="0"/>
          <w:sz w:val="28"/>
          <w:szCs w:val="28"/>
        </w:rPr>
        <w:br/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 оказанием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муниципальных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услуг в социальной сфере </w:t>
      </w:r>
      <w:r>
        <w:rPr>
          <w:rFonts w:ascii="Times New Roman" w:hAnsi="Times New Roman" w:cs="Times New Roman"/>
          <w:b w:val="0"/>
          <w:sz w:val="28"/>
          <w:szCs w:val="28"/>
        </w:rPr>
        <w:br/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социальным сертификатом на получение муниципальной услуги в социальной сфере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(далее – Порядок)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разраб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отан в соответствии со статьей 78.4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Бюджетного кодекса Российской Федерации,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часть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ю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2 статьи 22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Федеральн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от 13 июля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202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0 года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№ 189-ФЗ «О государственном (муниципальном) социальном заказе на оказание государственных (муниципальных) услуг в социальной сфере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(далее – Федеральный закон № 189-ФЗ)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определяет цели и условия предоставления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субсидии юридическим лицам, индивидуальным предпринимателям, физическим лицам – производителям товаров, работ, услуг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</w:t>
      </w:r>
    </w:p>
    <w:p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2. </w:t>
      </w:r>
      <w:r>
        <w:rPr>
          <w:sz w:val="28"/>
          <w:szCs w:val="28"/>
        </w:rPr>
        <w:t xml:space="preserve">Целью предоставления субсидии </w:t>
      </w:r>
      <w:r>
        <w:rPr>
          <w:sz w:val="28"/>
          <w:szCs w:val="28"/>
        </w:rPr>
        <w:t xml:space="preserve">юридическим лицам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индивидуальным предпринимателям, физическим лицам – производителям товаров, работ, услуг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получатели субсидии)</w:t>
      </w:r>
      <w:r>
        <w:rPr>
          <w:sz w:val="28"/>
          <w:szCs w:val="28"/>
        </w:rPr>
        <w:t xml:space="preserve"> является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исполнени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социального заказа на оказание </w:t>
      </w:r>
      <w:r>
        <w:rPr>
          <w:sz w:val="28"/>
          <w:szCs w:val="28"/>
        </w:rPr>
        <w:t xml:space="preserve">муниципальной услуги «Реализация дополнительных общеразвивающих программ (за исключением дополнительных предпрофессиональных программ в области искусства)»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</w:t>
      </w:r>
      <w:r>
        <w:rPr>
          <w:sz w:val="28"/>
          <w:szCs w:val="28"/>
        </w:rPr>
        <w:t xml:space="preserve">далее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</w:t>
      </w:r>
      <w:r>
        <w:rPr>
          <w:sz w:val="28"/>
          <w:szCs w:val="28"/>
        </w:rPr>
        <w:t xml:space="preserve">ая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услуга)</w:t>
      </w:r>
      <w:r>
        <w:rPr>
          <w:sz w:val="28"/>
          <w:szCs w:val="28"/>
        </w:rPr>
        <w:t xml:space="preserve"> в соответствии с социальным сертификатом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3. </w:t>
      </w:r>
      <w:r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убсидии осуществляется в пределах бюджетных </w:t>
      </w:r>
      <w:r>
        <w:rPr>
          <w:sz w:val="28"/>
          <w:szCs w:val="28"/>
        </w:rPr>
        <w:t xml:space="preserve">ассигнований, предусмотренных </w:t>
      </w:r>
      <w:r>
        <w:rPr>
          <w:sz w:val="28"/>
          <w:szCs w:val="28"/>
        </w:rPr>
        <w:t xml:space="preserve">решением Муниципального совета Чернянского района «О Чернянском районном бюджете на </w:t>
      </w:r>
      <w:r>
        <w:rPr>
          <w:sz w:val="28"/>
          <w:szCs w:val="28"/>
        </w:rPr>
        <w:t xml:space="preserve">текущий финансовый год и плановый период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 и доведенных </w:t>
      </w:r>
      <w:r>
        <w:rPr>
          <w:sz w:val="28"/>
          <w:szCs w:val="28"/>
        </w:rPr>
        <w:t xml:space="preserve">на цели</w:t>
      </w:r>
      <w:r>
        <w:rPr>
          <w:sz w:val="28"/>
          <w:szCs w:val="28"/>
        </w:rPr>
        <w:t xml:space="preserve">, указанные в пункте 2 настоящего Порядка,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МКУ «Управление образования Чернянского района»</w:t>
      </w:r>
      <w:r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</w:t>
      </w:r>
      <w:r>
        <w:rPr>
          <w:sz w:val="28"/>
          <w:szCs w:val="28"/>
        </w:rPr>
        <w:t xml:space="preserve">полномоченный орган</w:t>
      </w:r>
      <w:r>
        <w:rPr>
          <w:sz w:val="28"/>
          <w:szCs w:val="28"/>
        </w:rPr>
        <w:t xml:space="preserve">) лимитов бюджетных обязательств</w:t>
      </w:r>
      <w:r>
        <w:rPr>
          <w:sz w:val="28"/>
          <w:szCs w:val="28"/>
        </w:rPr>
        <w:t xml:space="preserve">.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. Результатом предоставления субсидии является </w:t>
      </w:r>
      <w:r>
        <w:rPr>
          <w:sz w:val="28"/>
          <w:szCs w:val="28"/>
        </w:rPr>
        <w:t xml:space="preserve">оказание </w:t>
      </w:r>
      <w:r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Требованиями к условиям и порядку</w:t>
      </w:r>
      <w:r>
        <w:rPr>
          <w:sz w:val="28"/>
          <w:szCs w:val="28"/>
        </w:rPr>
        <w:t xml:space="preserve"> оказани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муниципальной</w:t>
      </w:r>
      <w:r>
        <w:rPr>
          <w:sz w:val="28"/>
          <w:szCs w:val="28"/>
        </w:rPr>
        <w:t xml:space="preserve"> услуги</w:t>
      </w:r>
      <w:r>
        <w:rPr>
          <w:sz w:val="28"/>
          <w:szCs w:val="28"/>
        </w:rPr>
        <w:t xml:space="preserve"> «Реализация дополнительных общеразвивающих программ (за исключением дополнительных предпрофессиональных программ в области искусства)»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утвержденными </w:t>
      </w:r>
      <w:r>
        <w:rPr>
          <w:sz w:val="28"/>
          <w:szCs w:val="28"/>
        </w:rPr>
        <w:t xml:space="preserve">приказом МКУ «Управление образования Чернянского района»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Требования к условиям и порядку), </w:t>
      </w:r>
      <w:r>
        <w:rPr>
          <w:sz w:val="28"/>
          <w:szCs w:val="28"/>
        </w:rPr>
        <w:t xml:space="preserve">муниципальной</w:t>
      </w:r>
      <w:r>
        <w:rPr>
          <w:sz w:val="28"/>
          <w:szCs w:val="28"/>
        </w:rPr>
        <w:t xml:space="preserve"> услуги </w:t>
      </w:r>
      <w:r>
        <w:rPr>
          <w:sz w:val="28"/>
          <w:szCs w:val="28"/>
        </w:rPr>
        <w:t xml:space="preserve">потребител</w:t>
      </w:r>
      <w:r>
        <w:rPr>
          <w:sz w:val="28"/>
          <w:szCs w:val="28"/>
        </w:rPr>
        <w:t xml:space="preserve">ям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услуг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предъявивши</w:t>
      </w:r>
      <w:r>
        <w:rPr>
          <w:sz w:val="28"/>
          <w:szCs w:val="28"/>
        </w:rPr>
        <w:t xml:space="preserve">м</w:t>
      </w:r>
      <w:r>
        <w:rPr>
          <w:sz w:val="28"/>
          <w:szCs w:val="28"/>
        </w:rPr>
        <w:t xml:space="preserve"> получателю субсидии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социальны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 сертификат</w:t>
      </w:r>
      <w:r>
        <w:rPr>
          <w:sz w:val="28"/>
          <w:szCs w:val="28"/>
        </w:rPr>
        <w:t xml:space="preserve">.</w:t>
      </w:r>
    </w:p>
    <w:p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 </w:t>
      </w:r>
      <w:r>
        <w:rPr>
          <w:rFonts w:ascii="Times New Roman" w:hAnsi="Times New Roman" w:cs="Times New Roman"/>
          <w:sz w:val="28"/>
          <w:szCs w:val="28"/>
        </w:rPr>
        <w:t xml:space="preserve">Размер Субсидии, предоставляемый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</w:t>
      </w:r>
      <w:r>
        <w:rPr>
          <w:rFonts w:ascii="Times New Roman" w:hAnsi="Times New Roman" w:cs="Times New Roman"/>
          <w:sz w:val="28"/>
          <w:szCs w:val="28"/>
        </w:rPr>
        <w:t xml:space="preserve">-му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получателю субсидии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(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Vi</w:t>
      </w:r>
      <w:r>
        <w:rPr>
          <w:rFonts w:ascii="Times New Roman" w:hAnsi="Times New Roman" w:cs="Times New Roman"/>
          <w:i/>
          <w:sz w:val="28"/>
          <w:szCs w:val="28"/>
        </w:rPr>
        <w:t xml:space="preserve">)</w:t>
      </w:r>
      <w:bookmarkStart w:id="0" w:name="_Hlk112233153"/>
      <w:r>
        <w:rPr>
          <w:rFonts w:ascii="Times New Roman" w:hAnsi="Times New Roman" w:cs="Times New Roman"/>
          <w:sz w:val="28"/>
          <w:szCs w:val="28"/>
        </w:rPr>
        <w:t xml:space="preserve">определяется в формируемом Уполномоченным органом расчете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 xml:space="preserve">форм</w:t>
      </w:r>
      <w:r>
        <w:rPr>
          <w:rFonts w:ascii="Times New Roman" w:hAnsi="Times New Roman" w:cs="Times New Roman"/>
          <w:sz w:val="28"/>
          <w:szCs w:val="28"/>
        </w:rPr>
        <w:t xml:space="preserve">е, устанавливаемой Соглашением</w:t>
      </w:r>
      <w:r>
        <w:rPr>
          <w:rFonts w:ascii="Times New Roman" w:hAnsi="Times New Roman" w:cs="Times New Roman"/>
          <w:sz w:val="28"/>
          <w:szCs w:val="28"/>
        </w:rPr>
        <w:t xml:space="preserve">, и рассчитывается по следующей формуле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:</w:t>
      </w:r>
    </w:p>
    <w:p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 w:eastAsiaTheme="minorEastAsia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 w:eastAsiaTheme="minorEastAsia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 w:cs="Times New Roman" w:eastAsiaTheme="minorEastAsia"/>
                <w:sz w:val="28"/>
                <w:szCs w:val="28"/>
              </w:rPr>
              <m:t>i</m:t>
            </m:r>
          </m:sub>
        </m:sSub>
        <m:r>
          <w:rPr>
            <w:rFonts w:ascii="Cambria Math" w:hAnsi="Times New Roman" w:cs="Times New Roman" w:eastAsiaTheme="minorEastAsia"/>
            <w:sz w:val="28"/>
            <w:szCs w:val="28"/>
          </w:rPr>
          <m:t>=</m:t>
        </m:r>
        <m:nary>
          <m:naryPr>
            <m:chr m:val="∑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  <m:limLoc m:val="undOvr"/>
          </m:naryPr>
          <m:sub>
            <m:r>
              <w:rPr>
                <w:rFonts w:ascii="Cambria Math" w:hAnsi="Cambria Math" w:cs="Times New Roman" w:eastAsiaTheme="minorEastAsia"/>
                <w:sz w:val="28"/>
                <w:szCs w:val="28"/>
              </w:rPr>
              <m:t>j</m:t>
            </m:r>
            <m:r>
              <w:rPr>
                <w:rFonts w:ascii="Cambria Math" w:hAnsi="Times New Roman" w:cs="Times New Roman" w:eastAsiaTheme="minorEastAsia"/>
                <w:sz w:val="28"/>
                <w:szCs w:val="28"/>
              </w:rPr>
              <m:t>=1</m:t>
            </m:r>
          </m:sub>
          <m:sup>
            <m:r>
              <w:rPr>
                <w:rFonts w:ascii="Cambria Math" w:hAnsi="Cambria Math" w:cs="Times New Roman" w:eastAsiaTheme="minorEastAsia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Times New Roman" w:cs="Times New Roman" w:eastAsiaTheme="minorEastAsia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hAnsi="Times New Roman" w:cs="Times New Roman" w:eastAsiaTheme="minorEastAsia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hAnsi="Cambria Math" w:cs="Times New Roman" w:eastAsiaTheme="minorEastAsia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Times New Roman" w:cs="Times New Roman" w:eastAsiaTheme="minorEastAsia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Times New Roman" w:cs="Times New Roman" w:eastAsiaTheme="minorEastAsia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hAnsi="Times New Roman" w:cs="Times New Roman"/>
                <w:sz w:val="28"/>
                <w:szCs w:val="28"/>
              </w:rPr>
              <m:t> ,</m:t>
            </m:r>
          </m:e>
        </m:nary>
        <m:r>
          <w:rPr>
            <w:rFonts w:ascii="Cambria Math" w:hAnsi="Times New Roman" w:cs="Times New Roman"/>
            <w:sz w:val="28"/>
            <w:szCs w:val="28"/>
          </w:rPr>
          <m:t> 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где:</w:t>
      </w:r>
    </w:p>
    <w:p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Q</w:t>
      </w:r>
      <w:r>
        <w:rPr>
          <w:sz w:val="28"/>
          <w:szCs w:val="28"/>
          <w:vertAlign w:val="subscript"/>
          <w:lang w:val="en-US"/>
        </w:rPr>
        <w:t xml:space="preserve">j</w:t>
      </w:r>
      <w:r>
        <w:rPr>
          <w:sz w:val="28"/>
          <w:szCs w:val="28"/>
        </w:rPr>
        <w:t xml:space="preserve"> – объем </w:t>
      </w:r>
      <w:r>
        <w:rPr>
          <w:sz w:val="28"/>
          <w:szCs w:val="28"/>
        </w:rPr>
        <w:t xml:space="preserve">муниципальной</w:t>
      </w:r>
      <w:r>
        <w:rPr>
          <w:sz w:val="28"/>
          <w:szCs w:val="28"/>
        </w:rPr>
        <w:t xml:space="preserve"> услуги, оказанной </w:t>
      </w:r>
      <w:r>
        <w:rPr>
          <w:sz w:val="28"/>
          <w:szCs w:val="28"/>
        </w:rPr>
        <w:t xml:space="preserve">в соответствии с социальным сертификатом</w:t>
      </w:r>
      <w:r>
        <w:rPr>
          <w:sz w:val="28"/>
          <w:szCs w:val="28"/>
        </w:rPr>
        <w:t xml:space="preserve"> </w:t>
      </w:r>
      <w:r>
        <w:rPr>
          <w:i/>
          <w:iCs/>
          <w:sz w:val="28"/>
          <w:szCs w:val="28"/>
          <w:lang w:val="en-US"/>
        </w:rPr>
        <w:t xml:space="preserve">j</w:t>
      </w:r>
      <w:r>
        <w:rPr>
          <w:sz w:val="28"/>
          <w:szCs w:val="28"/>
        </w:rPr>
        <w:t xml:space="preserve">-му </w:t>
      </w:r>
      <w:r>
        <w:rPr>
          <w:sz w:val="28"/>
          <w:szCs w:val="28"/>
        </w:rPr>
        <w:t xml:space="preserve">потребителю услуги</w:t>
      </w:r>
      <w:r>
        <w:rPr>
          <w:sz w:val="28"/>
          <w:szCs w:val="28"/>
        </w:rPr>
        <w:t xml:space="preserve">;</w:t>
      </w:r>
    </w:p>
    <w:p>
      <w:pPr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  <w:lang w:val="en-US"/>
        </w:rPr>
        <w:t xml:space="preserve">P</w:t>
      </w:r>
      <w:r>
        <w:rPr>
          <w:sz w:val="28"/>
          <w:szCs w:val="28"/>
          <w:vertAlign w:val="subscript"/>
          <w:lang w:val="en-US"/>
        </w:rPr>
        <w:t xml:space="preserve">j</w:t>
      </w:r>
      <w:r>
        <w:rPr>
          <w:sz w:val="28"/>
          <w:szCs w:val="28"/>
        </w:rPr>
        <w:t xml:space="preserve">  –</w:t>
      </w:r>
      <w:r>
        <w:rPr>
          <w:sz w:val="28"/>
          <w:szCs w:val="28"/>
        </w:rPr>
        <w:t xml:space="preserve"> нормативные затраты на оказание </w:t>
      </w:r>
      <w:r>
        <w:rPr>
          <w:sz w:val="28"/>
          <w:szCs w:val="28"/>
        </w:rPr>
        <w:t xml:space="preserve">муниципальной</w:t>
      </w:r>
      <w:r>
        <w:rPr>
          <w:sz w:val="28"/>
          <w:szCs w:val="28"/>
        </w:rPr>
        <w:t xml:space="preserve"> услуги на единицу показателя объема </w:t>
      </w:r>
      <w:r>
        <w:rPr>
          <w:sz w:val="28"/>
          <w:szCs w:val="28"/>
        </w:rPr>
        <w:t xml:space="preserve">муниципальной</w:t>
      </w:r>
      <w:r>
        <w:rPr>
          <w:sz w:val="28"/>
          <w:szCs w:val="28"/>
        </w:rPr>
        <w:t xml:space="preserve"> услуги, установленные на основании Порядка определения нормативных затрат на оказание </w:t>
      </w:r>
      <w:r>
        <w:rPr>
          <w:sz w:val="28"/>
          <w:szCs w:val="28"/>
        </w:rPr>
        <w:t xml:space="preserve">муниципальной</w:t>
      </w:r>
      <w:r>
        <w:rPr>
          <w:sz w:val="28"/>
          <w:szCs w:val="28"/>
        </w:rPr>
        <w:t xml:space="preserve">  услуги</w:t>
      </w:r>
      <w:bookmarkStart w:id="1" w:name="_Hlk112233251"/>
      <w:r>
        <w:rPr>
          <w:sz w:val="28"/>
          <w:szCs w:val="28"/>
        </w:rPr>
        <w:t xml:space="preserve"> в соответствии с социальным сертификатом</w:t>
      </w:r>
      <w:bookmarkEnd w:id="1"/>
      <w:r>
        <w:rPr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 xml:space="preserve">утвержденного </w:t>
      </w:r>
      <w:r>
        <w:rPr>
          <w:sz w:val="28"/>
          <w:szCs w:val="28"/>
        </w:rPr>
        <w:t xml:space="preserve">Уполномоченным органом</w:t>
      </w:r>
      <w:r>
        <w:rPr>
          <w:color w:val="000000" w:themeColor="text1"/>
          <w:sz w:val="28"/>
          <w:szCs w:val="28"/>
        </w:rPr>
        <w:t xml:space="preserve">;</w:t>
      </w:r>
    </w:p>
    <w:p>
      <w:pPr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en-US"/>
        </w:rPr>
        <w:t xml:space="preserve">n</w:t>
      </w:r>
      <w:r>
        <w:rPr>
          <w:color w:val="000000" w:themeColor="text1"/>
          <w:sz w:val="28"/>
          <w:szCs w:val="28"/>
        </w:rPr>
        <w:t xml:space="preserve"> – число потребителей, которым </w:t>
      </w:r>
      <w:r>
        <w:rPr>
          <w:color w:val="000000" w:themeColor="text1"/>
          <w:sz w:val="28"/>
          <w:szCs w:val="28"/>
        </w:rPr>
        <w:t xml:space="preserve">муниципальная</w:t>
      </w:r>
      <w:r>
        <w:rPr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услуга </w:t>
      </w:r>
      <w:r>
        <w:rPr>
          <w:color w:val="000000" w:themeColor="text1"/>
          <w:sz w:val="28"/>
          <w:szCs w:val="28"/>
        </w:rPr>
        <w:t xml:space="preserve">в соответствии с </w:t>
      </w:r>
      <w:r>
        <w:rPr>
          <w:color w:val="000000" w:themeColor="text1"/>
          <w:sz w:val="28"/>
          <w:szCs w:val="28"/>
        </w:rPr>
        <w:t xml:space="preserve">социальн</w:t>
      </w:r>
      <w:r>
        <w:rPr>
          <w:color w:val="000000" w:themeColor="text1"/>
          <w:sz w:val="28"/>
          <w:szCs w:val="28"/>
        </w:rPr>
        <w:t xml:space="preserve">ым </w:t>
      </w:r>
      <w:r>
        <w:rPr>
          <w:color w:val="000000" w:themeColor="text1"/>
          <w:sz w:val="28"/>
          <w:szCs w:val="28"/>
        </w:rPr>
        <w:t xml:space="preserve">сертификат</w:t>
      </w:r>
      <w:r>
        <w:rPr>
          <w:color w:val="000000" w:themeColor="text1"/>
          <w:sz w:val="28"/>
          <w:szCs w:val="28"/>
        </w:rPr>
        <w:t xml:space="preserve">ом </w:t>
      </w:r>
      <w:r>
        <w:rPr>
          <w:color w:val="000000" w:themeColor="text1"/>
          <w:sz w:val="28"/>
          <w:szCs w:val="28"/>
        </w:rPr>
        <w:t xml:space="preserve">оказана </w:t>
      </w:r>
      <w:r>
        <w:rPr>
          <w:i/>
          <w:iCs/>
          <w:color w:val="000000" w:themeColor="text1"/>
          <w:sz w:val="28"/>
          <w:szCs w:val="28"/>
        </w:rPr>
        <w:t xml:space="preserve">i</w:t>
      </w:r>
      <w:r>
        <w:rPr>
          <w:color w:val="000000" w:themeColor="text1"/>
          <w:sz w:val="28"/>
          <w:szCs w:val="28"/>
        </w:rPr>
        <w:t xml:space="preserve">-м получателем субсидии.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Размер субсидий, предоставляемых в соответствии с соглашениями,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не может превышать объем финансового обеспечения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социального заказа на соответствующий год, в целях исполнения которого осуществляется отбор исполнителей услуг путем предоставления социального сертификата.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>
        <w:rPr>
          <w:sz w:val="28"/>
          <w:szCs w:val="28"/>
        </w:rPr>
        <w:t xml:space="preserve">Субсидия перечисляется</w:t>
      </w:r>
      <w:r>
        <w:rPr>
          <w:sz w:val="28"/>
          <w:szCs w:val="28"/>
        </w:rPr>
        <w:t xml:space="preserve"> уполномоченным органом в целях оплаты соглашения в порядке возмещения затрат в сроки, предусмотренные соглашением, после принятия отчета об исполнении соглашения</w:t>
      </w:r>
      <w:r>
        <w:rPr>
          <w:sz w:val="28"/>
          <w:szCs w:val="28"/>
        </w:rPr>
        <w:t xml:space="preserve">. 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Перечисление субсидии получателю субсидии в соответствии </w:t>
      </w:r>
      <w:r>
        <w:rPr>
          <w:sz w:val="28"/>
          <w:szCs w:val="28"/>
        </w:rPr>
        <w:br/>
        <w:t xml:space="preserve">с заключенным соглашением, осуществляется на счета, определенные </w:t>
      </w:r>
      <w:r>
        <w:rPr>
          <w:sz w:val="28"/>
          <w:szCs w:val="28"/>
        </w:rPr>
        <w:br/>
        <w:t xml:space="preserve">с учетом положений, установленных бюджетным законодательством Российской Федерации.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Перечисление субсидии в теч</w:t>
      </w:r>
      <w:r>
        <w:rPr>
          <w:sz w:val="28"/>
          <w:szCs w:val="28"/>
        </w:rPr>
        <w:t xml:space="preserve">ение IV квартала осуществляется </w:t>
      </w:r>
      <w:r>
        <w:rPr>
          <w:sz w:val="28"/>
          <w:szCs w:val="28"/>
        </w:rPr>
        <w:t xml:space="preserve">за декабрь - до представления отчета в соответствии с формируемой </w:t>
      </w:r>
      <w:r>
        <w:rPr>
          <w:sz w:val="28"/>
          <w:szCs w:val="28"/>
        </w:rPr>
        <w:t xml:space="preserve">у</w:t>
      </w:r>
      <w:r>
        <w:rPr>
          <w:sz w:val="28"/>
          <w:szCs w:val="28"/>
        </w:rPr>
        <w:t xml:space="preserve">полномоченным органом информацией о предъявленных социальных сертификатах, после предоставления получателем субсидии уполномоченному органу отчета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за 11 месяцев (предварительного за год)</w:t>
      </w:r>
      <w:r>
        <w:rPr>
          <w:sz w:val="28"/>
          <w:szCs w:val="28"/>
        </w:rPr>
        <w:t xml:space="preserve"> по предъявленным сертификатам</w:t>
      </w:r>
      <w:r>
        <w:rPr>
          <w:sz w:val="28"/>
          <w:szCs w:val="28"/>
        </w:rPr>
        <w:t xml:space="preserve"> в части предварительной оценки достижения показателей годового объема оказания </w:t>
      </w:r>
      <w:r>
        <w:rPr>
          <w:sz w:val="28"/>
          <w:szCs w:val="28"/>
        </w:rPr>
        <w:t xml:space="preserve">муниципальных</w:t>
      </w:r>
      <w:r>
        <w:rPr>
          <w:sz w:val="28"/>
          <w:szCs w:val="28"/>
        </w:rPr>
        <w:t xml:space="preserve"> услуг за соответствующий финансовый год в сроки, установленные в соглашении, но не позднее 15 декабря текущего финансового года.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. </w:t>
      </w:r>
      <w:r>
        <w:rPr>
          <w:sz w:val="28"/>
          <w:szCs w:val="28"/>
        </w:rPr>
        <w:t xml:space="preserve">Получатель субсидии </w:t>
      </w:r>
      <w:r>
        <w:rPr>
          <w:sz w:val="28"/>
          <w:szCs w:val="28"/>
        </w:rPr>
        <w:t xml:space="preserve">ежеквартально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позднее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1 рабочего дня, следующего за </w:t>
      </w:r>
      <w:r>
        <w:rPr>
          <w:sz w:val="28"/>
          <w:szCs w:val="28"/>
        </w:rPr>
        <w:t xml:space="preserve">периодом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котором осуществлялось оказание </w:t>
      </w:r>
      <w:r>
        <w:rPr>
          <w:sz w:val="28"/>
          <w:szCs w:val="28"/>
        </w:rPr>
        <w:t xml:space="preserve">муниципальной</w:t>
      </w:r>
      <w:r>
        <w:rPr>
          <w:sz w:val="28"/>
          <w:szCs w:val="28"/>
        </w:rPr>
        <w:t xml:space="preserve"> услуги (частичное оказание)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представляет в у</w:t>
      </w:r>
      <w:r>
        <w:rPr>
          <w:sz w:val="28"/>
          <w:szCs w:val="28"/>
        </w:rPr>
        <w:t xml:space="preserve">полномоче</w:t>
      </w:r>
      <w:r>
        <w:rPr>
          <w:sz w:val="28"/>
          <w:szCs w:val="28"/>
        </w:rPr>
        <w:t xml:space="preserve">нный орган отчет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исполнении с</w:t>
      </w:r>
      <w:r>
        <w:rPr>
          <w:sz w:val="28"/>
          <w:szCs w:val="28"/>
        </w:rPr>
        <w:t xml:space="preserve">оглашения по форм</w:t>
      </w:r>
      <w:r>
        <w:rPr>
          <w:sz w:val="28"/>
          <w:szCs w:val="28"/>
        </w:rPr>
        <w:t xml:space="preserve">е, определенной приложением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к с</w:t>
      </w:r>
      <w:r>
        <w:rPr>
          <w:sz w:val="28"/>
          <w:szCs w:val="28"/>
        </w:rPr>
        <w:t xml:space="preserve">оглашению (далее - отчет), в порядке</w:t>
      </w:r>
      <w:r>
        <w:rPr>
          <w:sz w:val="28"/>
          <w:szCs w:val="28"/>
        </w:rPr>
        <w:t xml:space="preserve">, установленном для заключения с</w:t>
      </w:r>
      <w:r>
        <w:rPr>
          <w:sz w:val="28"/>
          <w:szCs w:val="28"/>
        </w:rPr>
        <w:t xml:space="preserve">оглашения.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Уполномоченный орган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рабочих</w:t>
      </w:r>
      <w:r>
        <w:rPr>
          <w:sz w:val="28"/>
          <w:szCs w:val="28"/>
        </w:rPr>
        <w:t xml:space="preserve"> дней </w:t>
      </w:r>
      <w:r>
        <w:rPr>
          <w:sz w:val="28"/>
          <w:szCs w:val="28"/>
        </w:rPr>
        <w:t xml:space="preserve">после представления </w:t>
      </w:r>
      <w:r>
        <w:rPr>
          <w:sz w:val="28"/>
          <w:szCs w:val="28"/>
        </w:rPr>
        <w:t xml:space="preserve">получателем субсидии</w:t>
      </w:r>
      <w:r>
        <w:rPr>
          <w:sz w:val="28"/>
          <w:szCs w:val="28"/>
        </w:rPr>
        <w:t xml:space="preserve"> отчета осуществляет проверку отчета</w:t>
      </w:r>
      <w:r>
        <w:rPr>
          <w:sz w:val="28"/>
          <w:szCs w:val="28"/>
        </w:rPr>
        <w:t xml:space="preserve"> и наличи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 требуемых документов</w:t>
      </w:r>
      <w:r>
        <w:rPr>
          <w:sz w:val="28"/>
          <w:szCs w:val="28"/>
        </w:rPr>
        <w:t xml:space="preserve">.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выявления несоответствия установленным требованиям </w:t>
      </w:r>
      <w:r>
        <w:rPr>
          <w:sz w:val="28"/>
          <w:szCs w:val="28"/>
        </w:rPr>
        <w:t xml:space="preserve">у</w:t>
      </w:r>
      <w:r>
        <w:rPr>
          <w:sz w:val="28"/>
          <w:szCs w:val="28"/>
        </w:rPr>
        <w:t xml:space="preserve">полномоченный орган</w:t>
      </w:r>
      <w:r>
        <w:rPr>
          <w:sz w:val="28"/>
          <w:szCs w:val="28"/>
        </w:rPr>
        <w:t xml:space="preserve"> в течение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рабочего</w:t>
      </w:r>
      <w:r>
        <w:rPr>
          <w:sz w:val="28"/>
          <w:szCs w:val="28"/>
        </w:rPr>
        <w:t xml:space="preserve"> дн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 направляет </w:t>
      </w:r>
      <w:r>
        <w:rPr>
          <w:sz w:val="28"/>
          <w:szCs w:val="28"/>
        </w:rPr>
        <w:t xml:space="preserve">получателю субсидии</w:t>
      </w:r>
      <w:r>
        <w:rPr>
          <w:sz w:val="28"/>
          <w:szCs w:val="28"/>
        </w:rPr>
        <w:t xml:space="preserve"> требование об устранении факта(</w:t>
      </w:r>
      <w:r>
        <w:rPr>
          <w:sz w:val="28"/>
          <w:szCs w:val="28"/>
        </w:rPr>
        <w:t xml:space="preserve">ов</w:t>
      </w:r>
      <w:r>
        <w:rPr>
          <w:sz w:val="28"/>
          <w:szCs w:val="28"/>
        </w:rPr>
        <w:t xml:space="preserve">) выявленных нарушений.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Получатель субсидии</w:t>
      </w:r>
      <w:r>
        <w:rPr>
          <w:sz w:val="28"/>
          <w:szCs w:val="28"/>
        </w:rPr>
        <w:t xml:space="preserve"> в течение 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рабочих</w:t>
      </w:r>
      <w:r>
        <w:rPr>
          <w:sz w:val="28"/>
          <w:szCs w:val="28"/>
        </w:rPr>
        <w:t xml:space="preserve"> дней со дня получения требования устран</w:t>
      </w:r>
      <w:r>
        <w:rPr>
          <w:sz w:val="28"/>
          <w:szCs w:val="28"/>
        </w:rPr>
        <w:t xml:space="preserve">яет</w:t>
      </w:r>
      <w:r>
        <w:rPr>
          <w:sz w:val="28"/>
          <w:szCs w:val="28"/>
        </w:rPr>
        <w:t xml:space="preserve"> факт(ы) выявленных нарушений и</w:t>
      </w:r>
      <w:r>
        <w:rPr>
          <w:sz w:val="28"/>
          <w:szCs w:val="28"/>
        </w:rPr>
        <w:t xml:space="preserve"> повторно предостав</w:t>
      </w:r>
      <w:r>
        <w:rPr>
          <w:sz w:val="28"/>
          <w:szCs w:val="28"/>
        </w:rPr>
        <w:t xml:space="preserve">ляет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отчет</w:t>
      </w:r>
      <w:r>
        <w:rPr>
          <w:sz w:val="28"/>
          <w:szCs w:val="28"/>
        </w:rPr>
        <w:t xml:space="preserve">, указанны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 в пункте 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настоящего Порядка</w:t>
      </w:r>
      <w:r>
        <w:rPr>
          <w:sz w:val="28"/>
          <w:szCs w:val="28"/>
        </w:rPr>
        <w:t xml:space="preserve">.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. </w:t>
      </w:r>
      <w:r>
        <w:rPr>
          <w:sz w:val="28"/>
          <w:szCs w:val="28"/>
        </w:rPr>
        <w:t xml:space="preserve">Уполномоченный орган</w:t>
      </w:r>
      <w:r>
        <w:rPr>
          <w:sz w:val="28"/>
          <w:szCs w:val="28"/>
        </w:rPr>
        <w:t xml:space="preserve"> осуществляет </w:t>
      </w:r>
      <w:r>
        <w:rPr>
          <w:sz w:val="28"/>
          <w:szCs w:val="28"/>
        </w:rPr>
        <w:t xml:space="preserve">контроль за </w:t>
      </w:r>
      <w:r>
        <w:rPr>
          <w:sz w:val="28"/>
          <w:szCs w:val="28"/>
        </w:rPr>
        <w:t xml:space="preserve">соблюдени</w:t>
      </w:r>
      <w:r>
        <w:rPr>
          <w:sz w:val="28"/>
          <w:szCs w:val="28"/>
        </w:rPr>
        <w:t xml:space="preserve">ем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получателями субсидии</w:t>
      </w:r>
      <w:r>
        <w:rPr>
          <w:sz w:val="28"/>
          <w:szCs w:val="28"/>
        </w:rPr>
        <w:t xml:space="preserve"> условий </w:t>
      </w:r>
      <w:r>
        <w:rPr>
          <w:sz w:val="28"/>
          <w:szCs w:val="28"/>
        </w:rPr>
        <w:t xml:space="preserve">оказания </w:t>
      </w:r>
      <w:r>
        <w:rPr>
          <w:sz w:val="28"/>
          <w:szCs w:val="28"/>
        </w:rPr>
        <w:t xml:space="preserve">муниципальной</w:t>
      </w:r>
      <w:r>
        <w:rPr>
          <w:sz w:val="28"/>
          <w:szCs w:val="28"/>
        </w:rPr>
        <w:t xml:space="preserve"> услуги</w:t>
      </w:r>
      <w:r>
        <w:rPr>
          <w:sz w:val="28"/>
          <w:szCs w:val="28"/>
        </w:rPr>
        <w:t xml:space="preserve">, в том числе в части достижения результата предоставления 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убсидии. 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Органы </w:t>
      </w:r>
      <w:r>
        <w:rPr>
          <w:color w:val="000000" w:themeColor="text1"/>
          <w:sz w:val="28"/>
          <w:szCs w:val="28"/>
        </w:rPr>
        <w:t xml:space="preserve">муниципального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финансового контроля осуществляют </w:t>
      </w:r>
      <w:r>
        <w:rPr>
          <w:sz w:val="28"/>
          <w:szCs w:val="28"/>
        </w:rPr>
        <w:t xml:space="preserve">контроль в соответствии со статьей 26 Федерального закона </w:t>
      </w:r>
      <w:r>
        <w:rPr>
          <w:sz w:val="28"/>
          <w:szCs w:val="28"/>
        </w:rPr>
        <w:t xml:space="preserve">№ 189-ФЗ</w:t>
      </w:r>
      <w:r>
        <w:rPr>
          <w:sz w:val="28"/>
          <w:szCs w:val="28"/>
        </w:rPr>
        <w:t xml:space="preserve">.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. </w:t>
      </w:r>
      <w:r>
        <w:rPr>
          <w:sz w:val="28"/>
          <w:szCs w:val="28"/>
        </w:rPr>
        <w:t xml:space="preserve">В случае установления факта </w:t>
      </w:r>
      <w:r>
        <w:rPr>
          <w:sz w:val="28"/>
          <w:szCs w:val="28"/>
        </w:rPr>
        <w:t xml:space="preserve">недостижения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получателем субсидии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результата предоставлени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убсидии</w:t>
      </w:r>
      <w:r>
        <w:rPr>
          <w:sz w:val="28"/>
          <w:szCs w:val="28"/>
        </w:rPr>
        <w:t xml:space="preserve"> и (или) нарушения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Требований к условиям и порядку</w:t>
      </w:r>
      <w:r>
        <w:rPr>
          <w:sz w:val="28"/>
          <w:szCs w:val="28"/>
        </w:rPr>
        <w:t xml:space="preserve">, выявленного по результатам проверок, проведенных </w:t>
      </w:r>
      <w:r>
        <w:rPr>
          <w:sz w:val="28"/>
          <w:szCs w:val="28"/>
        </w:rPr>
        <w:t xml:space="preserve">у</w:t>
      </w:r>
      <w:r>
        <w:rPr>
          <w:sz w:val="28"/>
          <w:szCs w:val="28"/>
        </w:rPr>
        <w:t xml:space="preserve">полномоченным органом</w:t>
      </w:r>
      <w:r>
        <w:rPr>
          <w:sz w:val="28"/>
          <w:szCs w:val="28"/>
        </w:rPr>
        <w:t xml:space="preserve"> и (или) органами </w:t>
      </w:r>
      <w:r>
        <w:rPr>
          <w:color w:val="000000" w:themeColor="text1"/>
          <w:sz w:val="28"/>
          <w:szCs w:val="28"/>
        </w:rPr>
        <w:t xml:space="preserve">муниципального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финансового контроля, </w:t>
      </w:r>
      <w:r>
        <w:rPr>
          <w:sz w:val="28"/>
          <w:szCs w:val="28"/>
        </w:rPr>
        <w:t xml:space="preserve">получатель субсидии </w:t>
      </w:r>
      <w:r>
        <w:rPr>
          <w:sz w:val="28"/>
          <w:szCs w:val="28"/>
        </w:rPr>
        <w:t xml:space="preserve">обязан возвратить субсидию в</w:t>
      </w:r>
      <w:r>
        <w:rPr>
          <w:sz w:val="28"/>
          <w:szCs w:val="28"/>
        </w:rPr>
        <w:t xml:space="preserve"> Чернянский районный</w:t>
      </w:r>
      <w:r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бюджет </w:t>
      </w:r>
      <w:r>
        <w:rPr>
          <w:sz w:val="28"/>
          <w:szCs w:val="28"/>
        </w:rPr>
        <w:t xml:space="preserve">в течение 10 календарных дней со дня завершения проверки</w:t>
      </w:r>
      <w:r>
        <w:rPr>
          <w:sz w:val="28"/>
          <w:szCs w:val="28"/>
        </w:rPr>
        <w:t xml:space="preserve"> в размере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(</w:t>
      </w:r>
      <w:r>
        <w:rPr>
          <w:i/>
          <w:sz w:val="28"/>
          <w:szCs w:val="28"/>
          <w:lang w:val="en-US"/>
        </w:rPr>
        <w:t xml:space="preserve">R</w:t>
      </w:r>
      <w:r>
        <w:rPr>
          <w:i/>
          <w:sz w:val="28"/>
          <w:szCs w:val="28"/>
        </w:rPr>
        <w:t xml:space="preserve">)</w:t>
      </w:r>
      <w:r>
        <w:rPr>
          <w:sz w:val="28"/>
          <w:szCs w:val="28"/>
        </w:rPr>
        <w:t xml:space="preserve">, рассчитанным по следующей формуле:</w:t>
      </w:r>
    </w:p>
    <w:p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 w:eastAsiaTheme="minorEastAsia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R</m:t>
        </m:r>
        <m:r>
          <w:rPr>
            <w:rFonts w:ascii="Cambria Math" w:hAnsi="Times New Roman" w:cs="Times New Roman" w:eastAsiaTheme="minorEastAsia"/>
            <w:sz w:val="28"/>
            <w:szCs w:val="28"/>
          </w:rPr>
          <m:t>=</m:t>
        </m:r>
        <m:nary>
          <m:naryPr>
            <m:chr m:val="∑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  <m:limLoc m:val="undOvr"/>
          </m:naryPr>
          <m:sub>
            <m:r>
              <w:rPr>
                <w:rFonts w:ascii="Cambria Math" w:hAnsi="Cambria Math" w:cs="Times New Roman" w:eastAsiaTheme="minorEastAsia"/>
                <w:sz w:val="28"/>
                <w:szCs w:val="28"/>
              </w:rPr>
              <m:t>j</m:t>
            </m:r>
            <m:r>
              <w:rPr>
                <w:rFonts w:ascii="Cambria Math" w:hAnsi="Times New Roman" w:cs="Times New Roman" w:eastAsiaTheme="minorEastAsia"/>
                <w:sz w:val="28"/>
                <w:szCs w:val="28"/>
              </w:rPr>
              <m:t>=1</m:t>
            </m:r>
          </m:sub>
          <m:sup>
            <m:r>
              <w:rPr>
                <w:rFonts w:ascii="Cambria Math" w:hAnsi="Cambria Math" w:cs="Times New Roman" w:eastAsiaTheme="minorEastAsia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Times New Roman" w:cs="Times New Roman" w:eastAsiaTheme="minorEastAsia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Q</m:t>
                    </m:r>
                  </m:e>
                </m:acc>
              </m:e>
              <m:sub>
                <m:r>
                  <w:rPr>
                    <w:rFonts w:ascii="Cambria Math" w:hAnsi="Times New Roman" w:cs="Times New Roman" w:eastAsiaTheme="minorEastAsia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Times New Roman" w:hAnsi="Cambria Math" w:cs="Times New Roman" w:eastAsiaTheme="minorEastAsia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Times New Roman" w:cs="Times New Roman" w:eastAsiaTheme="minorEastAsia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Times New Roman" w:cs="Times New Roman" w:eastAsiaTheme="minorEastAsia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hAnsi="Times New Roman" w:cs="Times New Roman"/>
                <w:sz w:val="28"/>
                <w:szCs w:val="28"/>
              </w:rPr>
              <m:t> ,</m:t>
            </m:r>
          </m:e>
        </m:nary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где:</w:t>
      </w:r>
    </w:p>
    <w:p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tabs>
          <w:tab w:val="left" w:pos="1134"/>
        </w:tabs>
        <w:ind w:firstLine="709"/>
        <w:jc w:val="both"/>
        <w:rPr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  <w:vertAlign w:val="subscript"/>
                <w:lang w:val="en-US" w:eastAsia="en-US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Q</m:t>
            </m:r>
          </m:e>
        </m:acc>
      </m:oMath>
      <w:r>
        <w:rPr>
          <w:sz w:val="28"/>
          <w:szCs w:val="28"/>
          <w:vertAlign w:val="subscript"/>
          <w:lang w:val="en-US"/>
        </w:rPr>
        <w:t xml:space="preserve">j</w:t>
      </w:r>
      <w:r>
        <w:rPr>
          <w:sz w:val="28"/>
          <w:szCs w:val="28"/>
        </w:rPr>
        <w:t xml:space="preserve"> – объем </w:t>
      </w:r>
      <w:r>
        <w:rPr>
          <w:sz w:val="28"/>
          <w:szCs w:val="28"/>
        </w:rPr>
        <w:t xml:space="preserve">муниципальной</w:t>
      </w:r>
      <w:r>
        <w:rPr>
          <w:sz w:val="28"/>
          <w:szCs w:val="28"/>
        </w:rPr>
        <w:t xml:space="preserve"> услуги, который получателем субсидии не оказан и (или) оказан потребителю услуги с нарушением </w:t>
      </w:r>
      <w:r>
        <w:rPr>
          <w:sz w:val="28"/>
          <w:szCs w:val="28"/>
        </w:rPr>
        <w:t xml:space="preserve">Требований к условиям и порядку</w:t>
      </w:r>
      <w:r>
        <w:rPr>
          <w:sz w:val="28"/>
          <w:szCs w:val="28"/>
        </w:rPr>
        <w:t xml:space="preserve"> в соответствии с социальным сертификатом </w:t>
      </w:r>
      <w:r>
        <w:rPr>
          <w:i/>
          <w:iCs/>
          <w:sz w:val="28"/>
          <w:szCs w:val="28"/>
          <w:lang w:val="en-US"/>
        </w:rPr>
        <w:t xml:space="preserve">j</w:t>
      </w:r>
      <w:r>
        <w:rPr>
          <w:sz w:val="28"/>
          <w:szCs w:val="28"/>
        </w:rPr>
        <w:t xml:space="preserve">-му потребителю услуги;</w:t>
      </w:r>
    </w:p>
    <w:p>
      <w:pPr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  <w:lang w:val="en-US"/>
        </w:rPr>
        <w:t xml:space="preserve">P</w:t>
      </w:r>
      <w:r>
        <w:rPr>
          <w:sz w:val="28"/>
          <w:szCs w:val="28"/>
          <w:vertAlign w:val="subscript"/>
          <w:lang w:val="en-US"/>
        </w:rPr>
        <w:t xml:space="preserve">j</w:t>
      </w:r>
      <w:r>
        <w:rPr>
          <w:sz w:val="28"/>
          <w:szCs w:val="28"/>
        </w:rPr>
        <w:t xml:space="preserve">  –</w:t>
      </w:r>
      <w:r>
        <w:rPr>
          <w:sz w:val="28"/>
          <w:szCs w:val="28"/>
        </w:rPr>
        <w:t xml:space="preserve"> нормативные затраты на оказание </w:t>
      </w:r>
      <w:r>
        <w:rPr>
          <w:sz w:val="28"/>
          <w:szCs w:val="28"/>
        </w:rPr>
        <w:t xml:space="preserve">муниципальной</w:t>
      </w:r>
      <w:r>
        <w:rPr>
          <w:sz w:val="28"/>
          <w:szCs w:val="28"/>
        </w:rPr>
        <w:t xml:space="preserve"> услуги на единицу показателя объема </w:t>
      </w:r>
      <w:r>
        <w:rPr>
          <w:sz w:val="28"/>
          <w:szCs w:val="28"/>
        </w:rPr>
        <w:t xml:space="preserve">муниципальной</w:t>
      </w:r>
      <w:r>
        <w:rPr>
          <w:sz w:val="28"/>
          <w:szCs w:val="28"/>
        </w:rPr>
        <w:t xml:space="preserve"> услуги, установленные на основании Порядка определения нормативных затрат на оказание </w:t>
      </w:r>
      <w:r>
        <w:rPr>
          <w:sz w:val="28"/>
          <w:szCs w:val="28"/>
        </w:rPr>
        <w:t xml:space="preserve">муниципальной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услуги</w:t>
      </w:r>
      <w:r>
        <w:rPr>
          <w:sz w:val="28"/>
          <w:szCs w:val="28"/>
        </w:rPr>
        <w:t xml:space="preserve"> в соответ</w:t>
      </w:r>
      <w:r>
        <w:rPr>
          <w:sz w:val="28"/>
          <w:szCs w:val="28"/>
        </w:rPr>
        <w:t xml:space="preserve">ствии с социальным сертификатом</w:t>
      </w:r>
      <w:r>
        <w:rPr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 xml:space="preserve">утвержденного </w:t>
      </w:r>
      <w:r>
        <w:rPr>
          <w:sz w:val="28"/>
          <w:szCs w:val="28"/>
        </w:rPr>
        <w:t xml:space="preserve">Уполномоченным органом</w:t>
      </w:r>
      <w:r>
        <w:rPr>
          <w:color w:val="000000" w:themeColor="text1"/>
          <w:sz w:val="28"/>
          <w:szCs w:val="28"/>
        </w:rPr>
        <w:t xml:space="preserve">;</w:t>
      </w:r>
    </w:p>
    <w:p>
      <w:pPr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en-US"/>
        </w:rPr>
        <w:t xml:space="preserve">n</w:t>
      </w:r>
      <w:r>
        <w:rPr>
          <w:color w:val="000000" w:themeColor="text1"/>
          <w:sz w:val="28"/>
          <w:szCs w:val="28"/>
        </w:rPr>
        <w:t xml:space="preserve"> – число потребителей, которым муниципальная услуга </w:t>
      </w:r>
      <w:r>
        <w:rPr>
          <w:sz w:val="28"/>
          <w:szCs w:val="28"/>
        </w:rPr>
        <w:t xml:space="preserve">в соответствии с социальным сертификатом </w:t>
      </w:r>
      <w:r>
        <w:rPr>
          <w:color w:val="000000" w:themeColor="text1"/>
          <w:sz w:val="28"/>
          <w:szCs w:val="28"/>
        </w:rPr>
        <w:t xml:space="preserve">оказана </w:t>
      </w:r>
      <w:r>
        <w:rPr>
          <w:i/>
          <w:iCs/>
          <w:color w:val="000000" w:themeColor="text1"/>
          <w:sz w:val="28"/>
          <w:szCs w:val="28"/>
        </w:rPr>
        <w:t xml:space="preserve">i</w:t>
      </w:r>
      <w:r>
        <w:rPr>
          <w:color w:val="000000" w:themeColor="text1"/>
          <w:sz w:val="28"/>
          <w:szCs w:val="28"/>
        </w:rPr>
        <w:t xml:space="preserve">-м получателем субсидии.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. </w:t>
      </w:r>
      <w:r>
        <w:rPr>
          <w:sz w:val="28"/>
          <w:szCs w:val="28"/>
        </w:rPr>
        <w:t xml:space="preserve">При расторжении 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оглашения </w:t>
      </w:r>
      <w:r>
        <w:rPr>
          <w:sz w:val="28"/>
          <w:szCs w:val="28"/>
        </w:rPr>
        <w:t xml:space="preserve">получатель субсидии </w:t>
      </w:r>
      <w:r>
        <w:rPr>
          <w:sz w:val="28"/>
          <w:szCs w:val="28"/>
        </w:rPr>
        <w:t xml:space="preserve">возвращает</w:t>
      </w:r>
      <w:r>
        <w:rPr>
          <w:sz w:val="28"/>
          <w:szCs w:val="28"/>
        </w:rPr>
        <w:t xml:space="preserve"> сумму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убсидии, предоставленн</w:t>
      </w:r>
      <w:r>
        <w:rPr>
          <w:sz w:val="28"/>
          <w:szCs w:val="28"/>
        </w:rPr>
        <w:t xml:space="preserve">ую </w:t>
      </w:r>
      <w:r>
        <w:rPr>
          <w:sz w:val="28"/>
          <w:szCs w:val="28"/>
        </w:rPr>
        <w:t xml:space="preserve">ранее в целях оплаты 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оглашения, за исключением суммы, соответствующей </w:t>
      </w:r>
      <w:r>
        <w:rPr>
          <w:sz w:val="28"/>
          <w:szCs w:val="28"/>
        </w:rPr>
        <w:t xml:space="preserve">объему </w:t>
      </w:r>
      <w:r>
        <w:rPr>
          <w:sz w:val="28"/>
          <w:szCs w:val="28"/>
        </w:rPr>
        <w:t xml:space="preserve">муниципальных</w:t>
      </w:r>
      <w:r>
        <w:rPr>
          <w:sz w:val="28"/>
          <w:szCs w:val="28"/>
        </w:rPr>
        <w:t xml:space="preserve"> услуг, </w:t>
      </w:r>
      <w:r>
        <w:rPr>
          <w:sz w:val="28"/>
          <w:szCs w:val="28"/>
        </w:rPr>
        <w:t xml:space="preserve">оказанн</w:t>
      </w:r>
      <w:r>
        <w:rPr>
          <w:sz w:val="28"/>
          <w:szCs w:val="28"/>
        </w:rPr>
        <w:t xml:space="preserve">ых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в надлежащем порядке до момента расторжения 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оглашения, в </w:t>
      </w:r>
      <w:r>
        <w:rPr>
          <w:iCs/>
          <w:sz w:val="28"/>
          <w:szCs w:val="28"/>
        </w:rPr>
        <w:t xml:space="preserve">Чернянский районный бюджет</w:t>
      </w:r>
      <w:r>
        <w:rPr>
          <w:sz w:val="28"/>
          <w:szCs w:val="28"/>
        </w:rPr>
        <w:t xml:space="preserve">, в том числе сумму возмещенного потребителю</w:t>
      </w:r>
      <w:r>
        <w:rPr>
          <w:sz w:val="28"/>
          <w:szCs w:val="28"/>
        </w:rPr>
        <w:t xml:space="preserve"> услуг</w:t>
      </w:r>
      <w:r>
        <w:rPr>
          <w:sz w:val="28"/>
          <w:szCs w:val="28"/>
        </w:rPr>
        <w:t xml:space="preserve"> вреда,</w:t>
      </w:r>
      <w:r>
        <w:rPr>
          <w:sz w:val="28"/>
          <w:szCs w:val="28"/>
        </w:rPr>
        <w:t xml:space="preserve"> причиненного его жизни </w:t>
      </w:r>
      <w:r>
        <w:rPr>
          <w:sz w:val="28"/>
          <w:szCs w:val="28"/>
        </w:rPr>
        <w:t xml:space="preserve">и (</w:t>
      </w:r>
      <w:r>
        <w:rPr>
          <w:sz w:val="28"/>
          <w:szCs w:val="28"/>
        </w:rPr>
        <w:t xml:space="preserve">или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 здоровью, на основании решения </w:t>
      </w:r>
      <w:r>
        <w:rPr>
          <w:sz w:val="28"/>
          <w:szCs w:val="28"/>
        </w:rPr>
        <w:t xml:space="preserve">у</w:t>
      </w:r>
      <w:r>
        <w:rPr>
          <w:sz w:val="28"/>
          <w:szCs w:val="28"/>
        </w:rPr>
        <w:t xml:space="preserve">полномоченного органа</w:t>
      </w:r>
      <w:r>
        <w:rPr>
          <w:sz w:val="28"/>
          <w:szCs w:val="28"/>
        </w:rPr>
        <w:t xml:space="preserve">, в сроки, определенные условиями 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оглашения.</w:t>
      </w:r>
      <w:r>
        <w:rPr>
          <w:sz w:val="28"/>
          <w:szCs w:val="28"/>
        </w:rPr>
        <w:t xml:space="preserve"> </w:t>
      </w:r>
    </w:p>
    <w:p>
      <w:pPr>
        <w:ind w:firstLine="709"/>
        <w:jc w:val="both"/>
        <w:rPr>
          <w:sz w:val="28"/>
          <w:szCs w:val="28"/>
        </w:rPr>
      </w:pPr>
    </w:p>
    <w:p>
      <w:pPr>
        <w:ind w:firstLine="709"/>
        <w:jc w:val="both"/>
        <w:rPr>
          <w:sz w:val="28"/>
          <w:szCs w:val="28"/>
        </w:rPr>
      </w:pPr>
      <w:bookmarkStart w:id="2" w:name="_GoBack"/>
      <w:bookmarkEnd w:id="2"/>
    </w:p>
    <w:sectPr>
      <w:pgSz w:w="11906" w:h="16838"/>
      <w:pgMar w:top="1134" w:right="851" w:bottom="1134" w:left="1418" w:header="709" w:footer="709" w:gutter="0"/>
      <w:cols w:space="708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Arial">
    <w:panose1 w:val="020B0604020202020204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a5"/>
      <w:jc w:val="center"/>
      <w:rPr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 w:tplc="C030630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789" w:hanging="360"/>
      </w:pPr>
    </w:lvl>
    <w:lvl w:ilvl="2" w:tentative="1" w:tplc="0419001B">
      <w:start w:val="1"/>
      <w:numFmt w:val="lowerRoman"/>
      <w:lvlText w:val="%3."/>
      <w:lvlJc w:val="right"/>
      <w:pPr>
        <w:ind w:left="2509" w:hanging="180"/>
      </w:pPr>
    </w:lvl>
    <w:lvl w:ilvl="3" w:tentative="1" w:tplc="0419000F">
      <w:start w:val="1"/>
      <w:numFmt w:val="decimal"/>
      <w:lvlText w:val="%4."/>
      <w:lvlJc w:val="left"/>
      <w:pPr>
        <w:ind w:left="3229" w:hanging="360"/>
      </w:pPr>
    </w:lvl>
    <w:lvl w:ilvl="4" w:tentative="1" w:tplc="04190019">
      <w:start w:val="1"/>
      <w:numFmt w:val="lowerLetter"/>
      <w:lvlText w:val="%5."/>
      <w:lvlJc w:val="left"/>
      <w:pPr>
        <w:ind w:left="3949" w:hanging="360"/>
      </w:pPr>
    </w:lvl>
    <w:lvl w:ilvl="5" w:tentative="1" w:tplc="0419001B">
      <w:start w:val="1"/>
      <w:numFmt w:val="lowerRoman"/>
      <w:lvlText w:val="%6."/>
      <w:lvlJc w:val="right"/>
      <w:pPr>
        <w:ind w:left="4669" w:hanging="180"/>
      </w:pPr>
    </w:lvl>
    <w:lvl w:ilvl="6" w:tentative="1" w:tplc="0419000F">
      <w:start w:val="1"/>
      <w:numFmt w:val="decimal"/>
      <w:lvlText w:val="%7."/>
      <w:lvlJc w:val="left"/>
      <w:pPr>
        <w:ind w:left="5389" w:hanging="360"/>
      </w:pPr>
    </w:lvl>
    <w:lvl w:ilvl="7" w:tentative="1" w:tplc="04190019">
      <w:start w:val="1"/>
      <w:numFmt w:val="lowerLetter"/>
      <w:lvlText w:val="%8."/>
      <w:lvlJc w:val="left"/>
      <w:pPr>
        <w:ind w:left="6109" w:hanging="360"/>
      </w:pPr>
    </w:lvl>
    <w:lvl w:ilvl="8" w:tentative="1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 w:tplc="08169FF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entative="1" w:tplc="04190019">
      <w:start w:val="1"/>
      <w:numFmt w:val="lowerLetter"/>
      <w:lvlText w:val="%2."/>
      <w:lvlJc w:val="left"/>
      <w:pPr>
        <w:ind w:left="1647" w:hanging="360"/>
      </w:pPr>
    </w:lvl>
    <w:lvl w:ilvl="2" w:tentative="1" w:tplc="0419001B">
      <w:start w:val="1"/>
      <w:numFmt w:val="lowerRoman"/>
      <w:lvlText w:val="%3."/>
      <w:lvlJc w:val="right"/>
      <w:pPr>
        <w:ind w:left="2367" w:hanging="180"/>
      </w:pPr>
    </w:lvl>
    <w:lvl w:ilvl="3" w:tentative="1" w:tplc="0419000F">
      <w:start w:val="1"/>
      <w:numFmt w:val="decimal"/>
      <w:lvlText w:val="%4."/>
      <w:lvlJc w:val="left"/>
      <w:pPr>
        <w:ind w:left="3087" w:hanging="360"/>
      </w:pPr>
    </w:lvl>
    <w:lvl w:ilvl="4" w:tentative="1" w:tplc="04190019">
      <w:start w:val="1"/>
      <w:numFmt w:val="lowerLetter"/>
      <w:lvlText w:val="%5."/>
      <w:lvlJc w:val="left"/>
      <w:pPr>
        <w:ind w:left="3807" w:hanging="360"/>
      </w:pPr>
    </w:lvl>
    <w:lvl w:ilvl="5" w:tentative="1" w:tplc="0419001B">
      <w:start w:val="1"/>
      <w:numFmt w:val="lowerRoman"/>
      <w:lvlText w:val="%6."/>
      <w:lvlJc w:val="right"/>
      <w:pPr>
        <w:ind w:left="4527" w:hanging="180"/>
      </w:pPr>
    </w:lvl>
    <w:lvl w:ilvl="6" w:tentative="1" w:tplc="0419000F">
      <w:start w:val="1"/>
      <w:numFmt w:val="decimal"/>
      <w:lvlText w:val="%7."/>
      <w:lvlJc w:val="left"/>
      <w:pPr>
        <w:ind w:left="5247" w:hanging="360"/>
      </w:pPr>
    </w:lvl>
    <w:lvl w:ilvl="7" w:tentative="1" w:tplc="04190019">
      <w:start w:val="1"/>
      <w:numFmt w:val="lowerLetter"/>
      <w:lvlText w:val="%8."/>
      <w:lvlJc w:val="left"/>
      <w:pPr>
        <w:ind w:left="5967" w:hanging="360"/>
      </w:pPr>
    </w:lvl>
    <w:lvl w:ilvl="8" w:tentative="1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/>
        <w:lang w:val="ru-RU" w:bidi="ar-SA" w:eastAsia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rPr>
      <w:sz w:val="24"/>
      <w:szCs w:val="24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1" w:customStyle="1">
    <w:name w:val="Обычный1"/>
    <w:rPr>
      <w:snapToGrid w:val="0"/>
    </w:rPr>
  </w:style>
  <w:style w:type="paragraph" w:styleId="a3">
    <w:name w:val="Body Text"/>
    <w:basedOn w:val="a"/>
    <w:link w:val="a4"/>
    <w:pPr>
      <w:ind w:right="6519"/>
    </w:pPr>
    <w:rPr>
      <w:sz w:val="28"/>
      <w:szCs w:val="20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Block Text"/>
    <w:basedOn w:val="a"/>
    <w:pPr>
      <w:spacing w:after="960"/>
      <w:ind w:left="142" w:right="6521" w:firstLine="709"/>
      <w:jc w:val="both"/>
    </w:pPr>
    <w:rPr>
      <w:sz w:val="28"/>
      <w:szCs w:val="20"/>
    </w:rPr>
  </w:style>
  <w:style w:type="character" w:styleId="a6" w:customStyle="1">
    <w:name w:val="Верхний колонтитул Знак"/>
    <w:link w:val="a5"/>
    <w:uiPriority w:val="99"/>
    <w:rPr>
      <w:sz w:val="24"/>
      <w:szCs w:val="24"/>
    </w:rPr>
  </w:style>
  <w:style w:type="character" w:styleId="aa">
    <w:name w:val="Hyperlink"/>
    <w:uiPriority w:val="99"/>
    <w:unhideWhenUsed/>
    <w:rPr>
      <w:color w:val="0000FF"/>
      <w:u w:val="single"/>
    </w:rPr>
  </w:style>
  <w:style w:type="paragraph" w:styleId="ab">
    <w:name w:val="footer"/>
    <w:basedOn w:val="a"/>
    <w:link w:val="ac"/>
    <w:pPr>
      <w:tabs>
        <w:tab w:val="center" w:pos="4677"/>
        <w:tab w:val="right" w:pos="9355"/>
      </w:tabs>
    </w:pPr>
  </w:style>
  <w:style w:type="character" w:styleId="ac" w:customStyle="1">
    <w:name w:val="Нижний колонтитул Знак"/>
    <w:link w:val="ab"/>
    <w:rPr>
      <w:sz w:val="24"/>
      <w:szCs w:val="24"/>
    </w:rPr>
  </w:style>
  <w:style w:type="paragraph" w:styleId="ConsPlusNormal" w:customStyle="1">
    <w:name w:val="ConsPlusNormal"/>
    <w:qFormat/>
    <w:pPr>
      <w:widowControl w:val="off"/>
    </w:pPr>
    <w:rPr>
      <w:rFonts w:ascii="Calibri" w:hAnsi="Calibri" w:cs="Calibri"/>
      <w:sz w:val="22"/>
    </w:rPr>
  </w:style>
  <w:style w:type="paragraph" w:styleId="ConsPlusNonformat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ConsPlusTitle" w:customStyle="1">
    <w:name w:val="ConsPlusTitle"/>
    <w:pPr>
      <w:widowControl w:val="off"/>
    </w:pPr>
    <w:rPr>
      <w:rFonts w:ascii="Calibri" w:hAnsi="Calibri" w:cs="Calibri"/>
      <w:b/>
      <w:sz w:val="22"/>
    </w:rPr>
  </w:style>
  <w:style w:type="paragraph" w:styleId="ConsNormal" w:customStyle="1">
    <w:name w:val="ConsNormal"/>
    <w:pPr>
      <w:ind w:right="19772" w:firstLine="720"/>
    </w:pPr>
    <w:rPr>
      <w:rFonts w:ascii="Arial" w:hAnsi="Arial" w:cs="Arial"/>
      <w:sz w:val="16"/>
      <w:szCs w:val="16"/>
    </w:rPr>
  </w:style>
  <w:style w:type="character" w:styleId="a4" w:customStyle="1">
    <w:name w:val="Основной текст Знак"/>
    <w:basedOn w:val="a0"/>
    <w:link w:val="a3"/>
    <w:rPr>
      <w:sz w:val="28"/>
    </w:rPr>
  </w:style>
  <w:style w:type="paragraph" w:styleId="s1" w:customStyle="1">
    <w:name w:val="s_1"/>
    <w:basedOn w:val="a"/>
    <w:pPr>
      <w:spacing w:before="100" w:beforeAutospacing="1" w:after="100" w:afterAutospacing="1"/>
    </w:pPr>
  </w:style>
  <w:style w:type="paragraph" w:styleId="docdata" w:customStyle="1">
    <w:name w:val="docdata"/>
    <w:aliases w:val="docy,v5,9786,bqiaagaaeyqcaaagiaiaaaohiwaaba8jaaaaaaaaaaaaaaaaaaaaaaaaaaaaaaaaaaaaaaaaaaaaaaaaaaaaaaaaaaaaaaaaaaaaaaaaaaaaaaaaaaaaaaaaaaaaaaaaaaaaaaaaaaaaaaaaaaaaaaaaaaaaaaaaaaaaaaaaaaaaaaaaaaaaaaaaaaaaaaaaaaaaaaaaaaaaaaaaaaaaaaaaaaaaaaaaaaaaaaaa"/>
    <w:basedOn w:val="a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e">
    <w:name w:val="No Spacing"/>
    <w:uiPriority w:val="1"/>
    <w:qFormat/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formattext" w:customStyle="1">
    <w:name w:val="formattext"/>
    <w:basedOn w:val="a"/>
    <w:pPr>
      <w:spacing w:before="100" w:beforeAutospacing="1" w:after="100" w:afterAutospacing="1"/>
    </w:pPr>
  </w:style>
  <w:style w:type="character" w:styleId="1897" w:customStyle="1">
    <w:name w:val="1897"/>
    <w:aliases w:val="bqiaagaaeyqcaaagiaiaaapqbaaabd4eaaaaaaaaaaaaaaaaaaaaaaaaaaaaaaaaaaaaaaaaaaaaaaaaaaaaaaaaaaaaaaaaaaaaaaaaaaaaaaaaaaaaaaaaaaaaaaaaaaaaaaaaaaaaaaaaaaaaaaaaaaaaaaaaaaaaaaaaaaaaaaaaaaaaaaaaaaaaaaaaaaaaaaaaaaaaaaaaaaaaaaaaaaaaaaaaaaaaaaaa"/>
    <w:basedOn w:val="a0"/>
  </w:style>
  <w:style w:type="paragraph" w:styleId="Textbody" w:customStyle="1">
    <w:name w:val="Text body"/>
    <w:next w:val="a"/>
    <w:pPr>
      <w:widowControl w:val="off"/>
      <w:ind w:left="512"/>
      <w:jc w:val="both"/>
    </w:pPr>
    <w:rPr>
      <w:sz w:val="24"/>
      <w:szCs w:val="24"/>
      <w:lang w:bidi="hi-IN" w:eastAsia="zh-CN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character" w:styleId="af0">
    <w:name w:val="annotation reference"/>
    <w:basedOn w:val="a0"/>
    <w:semiHidden/>
    <w:unhideWhenUsed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Pr>
      <w:sz w:val="20"/>
      <w:szCs w:val="20"/>
    </w:rPr>
  </w:style>
  <w:style w:type="character" w:styleId="af2" w:customStyle="1">
    <w:name w:val="Текст примечания Знак"/>
    <w:basedOn w:val="a0"/>
    <w:link w:val="af1"/>
    <w:semiHidden/>
  </w:style>
  <w:style w:type="paragraph" w:styleId="af3">
    <w:name w:val="annotation subject"/>
    <w:basedOn w:val="af1"/>
    <w:next w:val="af1"/>
    <w:link w:val="af4"/>
    <w:semiHidden/>
    <w:unhideWhenUsed/>
    <w:rPr>
      <w:b/>
      <w:bCs/>
    </w:rPr>
  </w:style>
  <w:style w:type="character" w:styleId="af4" w:customStyle="1">
    <w:name w:val="Тема примечания Знак"/>
    <w:basedOn w:val="af2"/>
    <w:link w:val="af3"/>
    <w:semiHidden/>
    <w:rPr>
      <w:b/>
      <w:bCs/>
    </w:rPr>
  </w:style>
  <w:style w:type="paragraph" w:styleId="af5">
    <w:name w:val="Revision"/>
    <w:hidden/>
    <w:uiPriority w:val="99"/>
    <w:semiHidden/>
    <w:rPr>
      <w:sz w:val="24"/>
      <w:szCs w:val="24"/>
    </w:rPr>
  </w:style>
  <w:style w:type="character" w:styleId="af6" w:customStyle="1">
    <w:name w:val="Гипертекстовая ссылка"/>
    <w:basedOn w:val="a0"/>
    <w:uiPriority w:val="99"/>
    <w:rPr>
      <w:rFonts w:cs="Times New Roman"/>
      <w:b w:val="0"/>
      <w:color w:val="106BBE"/>
    </w:rPr>
  </w:style>
  <w:style w:type="paragraph" w:styleId="af7">
    <w:name w:val="caption"/>
    <w:basedOn w:val="a"/>
    <w:next w:val="a"/>
    <w:qFormat/>
    <w:pPr>
      <w:widowControl w:val="off"/>
      <w:shd w:val="clear" w:color="auto" w:fill="ffffff"/>
      <w:spacing w:line="391" w:lineRule="exact"/>
      <w:ind w:left="4003"/>
    </w:pPr>
    <w:rPr>
      <w:b/>
      <w:bCs/>
      <w:color w:val="000000"/>
      <w:spacing w:val="-5"/>
      <w:sz w:val="26"/>
      <w:szCs w:val="26"/>
    </w:rPr>
  </w:style>
  <w:style w:type="paragraph" w:styleId="af8" w:customStyle="1">
    <w:name w:val="Базовый"/>
    <w:pPr>
      <w:tabs>
        <w:tab w:val="left" w:pos="720"/>
      </w:tabs>
      <w:spacing w:after="200" w:line="276" w:lineRule="auto"/>
    </w:pPr>
    <w:rPr>
      <w:lang w:eastAsia="zh-C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
</file>

<file path=customXml/itemProps1.xml><?xml version="1.0" encoding="utf-8"?>
<ds:datastoreItem xmlns:ds="http://schemas.openxmlformats.org/officeDocument/2006/customXml" ds:itemID="{EB3CC46F-6EA7-458F-BB85-AD746783C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Р7-Офис/7.0.2.5</Application>
  <Characters>7914</Characters>
  <CharactersWithSpaces>9284</CharactersWithSpaces>
  <Company>HP</Company>
  <DocSecurity>0</DocSecurity>
  <HyperlinksChanged>false</HyperlinksChanged>
  <Lines>65</Lines>
  <LinksUpToDate>false</LinksUpToDate>
  <Pages>4</Pages>
  <Paragraphs>18</Paragraphs>
  <ScaleCrop>false</ScaleCrop>
  <SharedDoc>false</SharedDoc>
  <Template>bl_Правительство_ПОСТАНОВЛЕНИЕ_bel</Template>
  <TotalTime>129</TotalTime>
  <Words>1388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Белоглазова Я.М.</dc:creator>
  <cp:lastModifiedBy>Пользователь Windows</cp:lastModifiedBy>
  <cp:revision>21</cp:revision>
  <cp:lastPrinted>2023-05-19T05:43:00Z</cp:lastPrinted>
  <dcterms:created xsi:type="dcterms:W3CDTF">2023-03-01T12:26:00Z</dcterms:created>
  <dcterms:modified xsi:type="dcterms:W3CDTF">2023-05-23T12:19:00Z</dcterms:modified>
</cp:coreProperties>
</file>